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472" w:rsidRPr="00DA7783" w:rsidRDefault="0023708B" w:rsidP="00012472">
      <w:pPr>
        <w:pStyle w:val="Nzov"/>
        <w:jc w:val="center"/>
        <w:rPr>
          <w:rFonts w:ascii="Calibri" w:hAnsi="Calibri"/>
          <w:sz w:val="22"/>
          <w:szCs w:val="22"/>
        </w:rPr>
      </w:pPr>
      <w:r>
        <w:rPr>
          <w:rFonts w:ascii="Calibri" w:eastAsia="Times New Roman" w:hAnsi="Calibri" w:cs="Calibri"/>
          <w:b/>
          <w:color w:val="000000"/>
          <w:sz w:val="22"/>
          <w:szCs w:val="22"/>
        </w:rPr>
        <w:t>Z</w:t>
      </w:r>
      <w:r w:rsidR="00012472" w:rsidRPr="00DA7783">
        <w:rPr>
          <w:rFonts w:ascii="Calibri" w:eastAsia="Times New Roman" w:hAnsi="Calibri" w:cs="Calibri"/>
          <w:b/>
          <w:color w:val="000000"/>
          <w:sz w:val="22"/>
          <w:szCs w:val="22"/>
        </w:rPr>
        <w:t>mluva o dielo č.  ...........................</w:t>
      </w:r>
      <w:r w:rsidR="00012472" w:rsidRPr="00DA7783">
        <w:rPr>
          <w:rFonts w:ascii="Calibri" w:eastAsia="Times New Roman" w:hAnsi="Calibri" w:cs="Calibri"/>
          <w:b/>
          <w:color w:val="000000"/>
          <w:sz w:val="22"/>
          <w:szCs w:val="22"/>
        </w:rPr>
        <w:tab/>
      </w:r>
      <w:r w:rsidR="00012472" w:rsidRPr="00DA7783">
        <w:rPr>
          <w:rFonts w:ascii="Calibri" w:eastAsia="Times New Roman" w:hAnsi="Calibri" w:cs="Calibri"/>
          <w:b/>
          <w:color w:val="000000"/>
          <w:sz w:val="22"/>
          <w:szCs w:val="22"/>
        </w:rPr>
        <w:tab/>
      </w:r>
    </w:p>
    <w:p w:rsidR="00012472" w:rsidRPr="00DA7783" w:rsidRDefault="00012472" w:rsidP="00012472">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rsidR="00012472" w:rsidRPr="00DA7783" w:rsidRDefault="00012472" w:rsidP="00012472">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9407B4" w:rsidRPr="009407B4">
        <w:rPr>
          <w:rFonts w:asciiTheme="minorHAnsi" w:hAnsiTheme="minorHAnsi" w:cstheme="minorHAnsi"/>
          <w:sz w:val="22"/>
          <w:szCs w:val="22"/>
        </w:rPr>
        <w:t>Rekonštrukcia požiarnej zbrojnice Hiadeľ</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rsidR="00012472" w:rsidRPr="00DA7783" w:rsidRDefault="00012472" w:rsidP="00012472">
      <w:pPr>
        <w:pStyle w:val="Zkladntext3"/>
        <w:jc w:val="left"/>
        <w:rPr>
          <w:rFonts w:ascii="Calibri" w:hAnsi="Calibri"/>
          <w:sz w:val="22"/>
          <w:szCs w:val="22"/>
        </w:rPr>
      </w:pPr>
      <w:r w:rsidRPr="00DA7783">
        <w:rPr>
          <w:rFonts w:ascii="Calibri" w:hAnsi="Calibri" w:cs="Calibri"/>
          <w:color w:val="000000"/>
          <w:sz w:val="22"/>
          <w:szCs w:val="22"/>
        </w:rPr>
        <w:t>----------------------------------------------------------------------------------------------------------------------------------------------</w:t>
      </w:r>
    </w:p>
    <w:p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ZMLUVNÉ  STRANY</w:t>
      </w:r>
    </w:p>
    <w:p w:rsidR="00012472" w:rsidRPr="00DA7783" w:rsidRDefault="00012472" w:rsidP="00012472">
      <w:pPr>
        <w:pStyle w:val="Standard"/>
        <w:rPr>
          <w:rFonts w:ascii="Calibri" w:hAnsi="Calibri" w:cs="Calibri"/>
          <w:b/>
          <w:sz w:val="22"/>
          <w:szCs w:val="22"/>
        </w:rPr>
      </w:pPr>
    </w:p>
    <w:p w:rsidR="00012472" w:rsidRPr="00DA7783" w:rsidRDefault="00012472" w:rsidP="00012472">
      <w:pPr>
        <w:pStyle w:val="Standard"/>
        <w:tabs>
          <w:tab w:val="left" w:pos="1560"/>
        </w:tabs>
        <w:rPr>
          <w:rFonts w:ascii="Calibri" w:hAnsi="Calibri"/>
          <w:sz w:val="22"/>
          <w:szCs w:val="22"/>
        </w:rPr>
      </w:pPr>
      <w:r w:rsidRPr="00DA7783">
        <w:rPr>
          <w:rFonts w:ascii="Calibri" w:hAnsi="Calibri" w:cs="Calibri"/>
          <w:b/>
          <w:sz w:val="22"/>
          <w:szCs w:val="22"/>
        </w:rPr>
        <w:t xml:space="preserve">1.1. Objednávateľ: </w:t>
      </w:r>
      <w:r>
        <w:rPr>
          <w:rFonts w:ascii="Calibri" w:hAnsi="Calibri" w:cs="Calibri"/>
          <w:b/>
          <w:sz w:val="22"/>
          <w:szCs w:val="22"/>
        </w:rPr>
        <w:t xml:space="preserve">Obec </w:t>
      </w:r>
      <w:r w:rsidR="00C01A52">
        <w:rPr>
          <w:rFonts w:ascii="Calibri" w:hAnsi="Calibri" w:cs="Calibri"/>
          <w:b/>
          <w:sz w:val="22"/>
          <w:szCs w:val="22"/>
        </w:rPr>
        <w:t>Hiadeľ</w:t>
      </w:r>
      <w:r w:rsidRPr="00DA7783">
        <w:rPr>
          <w:rFonts w:ascii="Calibri" w:hAnsi="Calibri" w:cs="Calibri"/>
          <w:sz w:val="22"/>
          <w:szCs w:val="22"/>
        </w:rPr>
        <w:tab/>
      </w:r>
      <w:r w:rsidRPr="00DA7783">
        <w:rPr>
          <w:rFonts w:ascii="Calibri" w:hAnsi="Calibri" w:cs="Calibri"/>
          <w:sz w:val="22"/>
          <w:szCs w:val="22"/>
        </w:rPr>
        <w:tab/>
      </w:r>
      <w:r w:rsidRPr="00DA7783">
        <w:rPr>
          <w:rFonts w:ascii="Calibri" w:hAnsi="Calibri" w:cs="Calibri"/>
          <w:sz w:val="22"/>
          <w:szCs w:val="22"/>
        </w:rPr>
        <w:tab/>
      </w:r>
    </w:p>
    <w:p w:rsidR="00C04611" w:rsidRPr="00B04BF3" w:rsidRDefault="00C04611" w:rsidP="00C04611">
      <w:pPr>
        <w:tabs>
          <w:tab w:val="left" w:pos="3178"/>
        </w:tabs>
        <w:ind w:left="708"/>
        <w:rPr>
          <w:rFonts w:ascii="Calibri" w:hAnsi="Calibri"/>
          <w:sz w:val="22"/>
          <w:szCs w:val="22"/>
        </w:rPr>
      </w:pPr>
      <w:r w:rsidRPr="00B04BF3">
        <w:rPr>
          <w:rFonts w:ascii="Calibri" w:hAnsi="Calibri"/>
          <w:sz w:val="22"/>
          <w:szCs w:val="22"/>
        </w:rPr>
        <w:t>Sídlo:</w:t>
      </w:r>
      <w:r w:rsidRPr="00B04BF3">
        <w:rPr>
          <w:rFonts w:ascii="Calibri" w:hAnsi="Calibri"/>
          <w:sz w:val="22"/>
          <w:szCs w:val="22"/>
        </w:rPr>
        <w:tab/>
      </w:r>
      <w:r w:rsidR="00B55A26" w:rsidRPr="00B55A26">
        <w:rPr>
          <w:rFonts w:ascii="Calibri" w:hAnsi="Calibri"/>
          <w:sz w:val="22"/>
          <w:szCs w:val="22"/>
        </w:rPr>
        <w:t>Hiadeľ 68,  976 61 Hiadeľ</w:t>
      </w:r>
    </w:p>
    <w:p w:rsidR="00C04611" w:rsidRPr="00B04BF3" w:rsidRDefault="00C04611" w:rsidP="00C04611">
      <w:pPr>
        <w:tabs>
          <w:tab w:val="left" w:pos="3178"/>
        </w:tabs>
        <w:ind w:left="708"/>
        <w:rPr>
          <w:rFonts w:ascii="Calibri" w:hAnsi="Calibri"/>
          <w:sz w:val="22"/>
          <w:szCs w:val="22"/>
        </w:rPr>
      </w:pPr>
      <w:r w:rsidRPr="00B04BF3">
        <w:rPr>
          <w:rFonts w:ascii="Calibri" w:hAnsi="Calibri"/>
          <w:sz w:val="22"/>
          <w:szCs w:val="22"/>
        </w:rPr>
        <w:t>Zastúpený:</w:t>
      </w:r>
      <w:r w:rsidRPr="00B04BF3">
        <w:rPr>
          <w:rFonts w:ascii="Calibri" w:hAnsi="Calibri"/>
          <w:sz w:val="22"/>
          <w:szCs w:val="22"/>
        </w:rPr>
        <w:tab/>
      </w:r>
      <w:r w:rsidR="00B55A26">
        <w:rPr>
          <w:rFonts w:ascii="Calibri" w:hAnsi="Calibri"/>
          <w:sz w:val="22"/>
          <w:szCs w:val="22"/>
        </w:rPr>
        <w:t>Ondrej Snopko</w:t>
      </w:r>
    </w:p>
    <w:p w:rsidR="00C04611" w:rsidRPr="00B04BF3" w:rsidRDefault="00C04611" w:rsidP="00C04611">
      <w:pPr>
        <w:tabs>
          <w:tab w:val="left" w:pos="3178"/>
        </w:tabs>
        <w:ind w:left="708"/>
        <w:rPr>
          <w:rFonts w:ascii="Calibri" w:hAnsi="Calibri"/>
          <w:sz w:val="22"/>
          <w:szCs w:val="22"/>
        </w:rPr>
      </w:pPr>
      <w:r w:rsidRPr="00B04BF3">
        <w:rPr>
          <w:rFonts w:ascii="Calibri" w:hAnsi="Calibri"/>
          <w:sz w:val="22"/>
          <w:szCs w:val="22"/>
        </w:rPr>
        <w:t>IČO:</w:t>
      </w:r>
      <w:r w:rsidRPr="00B04BF3">
        <w:rPr>
          <w:rFonts w:ascii="Calibri" w:hAnsi="Calibri"/>
          <w:sz w:val="22"/>
          <w:szCs w:val="22"/>
        </w:rPr>
        <w:tab/>
      </w:r>
      <w:r w:rsidR="00B55A26" w:rsidRPr="00B55A26">
        <w:rPr>
          <w:rFonts w:ascii="Calibri" w:hAnsi="Calibri"/>
          <w:sz w:val="22"/>
          <w:szCs w:val="22"/>
        </w:rPr>
        <w:t>00313432</w:t>
      </w:r>
    </w:p>
    <w:p w:rsidR="00C04611" w:rsidRPr="00B04BF3" w:rsidRDefault="00C04611" w:rsidP="00C04611">
      <w:pPr>
        <w:tabs>
          <w:tab w:val="left" w:pos="3178"/>
        </w:tabs>
        <w:ind w:left="708"/>
        <w:rPr>
          <w:rFonts w:ascii="Calibri" w:hAnsi="Calibri"/>
          <w:sz w:val="22"/>
          <w:szCs w:val="22"/>
        </w:rPr>
      </w:pPr>
      <w:r w:rsidRPr="00B04BF3">
        <w:rPr>
          <w:rFonts w:ascii="Calibri" w:hAnsi="Calibri"/>
          <w:sz w:val="22"/>
          <w:szCs w:val="22"/>
        </w:rPr>
        <w:t>DIČ:</w:t>
      </w:r>
      <w:r w:rsidRPr="00B04BF3">
        <w:rPr>
          <w:rFonts w:ascii="Calibri" w:hAnsi="Calibri"/>
          <w:sz w:val="22"/>
          <w:szCs w:val="22"/>
        </w:rPr>
        <w:tab/>
      </w:r>
      <w:r w:rsidR="00B55A26" w:rsidRPr="00B55A26">
        <w:rPr>
          <w:rFonts w:ascii="Calibri" w:hAnsi="Calibri"/>
          <w:sz w:val="22"/>
          <w:szCs w:val="22"/>
        </w:rPr>
        <w:t>2021096000</w:t>
      </w:r>
    </w:p>
    <w:p w:rsidR="00C04611" w:rsidRPr="00B04BF3" w:rsidRDefault="00C04611" w:rsidP="00C04611">
      <w:pPr>
        <w:tabs>
          <w:tab w:val="left" w:pos="3178"/>
        </w:tabs>
        <w:ind w:left="708"/>
        <w:rPr>
          <w:rFonts w:ascii="Calibri" w:hAnsi="Calibri"/>
          <w:sz w:val="22"/>
          <w:szCs w:val="22"/>
        </w:rPr>
      </w:pPr>
      <w:r w:rsidRPr="00B04BF3">
        <w:rPr>
          <w:rFonts w:ascii="Calibri" w:hAnsi="Calibri"/>
          <w:sz w:val="22"/>
          <w:szCs w:val="22"/>
        </w:rPr>
        <w:t>Bankové spojenie:</w:t>
      </w:r>
      <w:r w:rsidRPr="00B04BF3">
        <w:rPr>
          <w:rFonts w:ascii="Calibri" w:hAnsi="Calibri"/>
          <w:sz w:val="22"/>
          <w:szCs w:val="22"/>
        </w:rPr>
        <w:tab/>
        <w:t xml:space="preserve"> </w:t>
      </w:r>
    </w:p>
    <w:p w:rsidR="00C04611" w:rsidRDefault="00C04611" w:rsidP="00C04611">
      <w:pPr>
        <w:tabs>
          <w:tab w:val="left" w:pos="3178"/>
        </w:tabs>
        <w:ind w:left="708"/>
        <w:rPr>
          <w:rFonts w:ascii="Calibri" w:hAnsi="Calibri"/>
          <w:sz w:val="22"/>
          <w:szCs w:val="22"/>
        </w:rPr>
      </w:pPr>
      <w:r w:rsidRPr="00B04BF3">
        <w:rPr>
          <w:rFonts w:ascii="Calibri" w:hAnsi="Calibri"/>
          <w:sz w:val="22"/>
          <w:szCs w:val="22"/>
        </w:rPr>
        <w:t>Číslo účtu:</w:t>
      </w:r>
      <w:r w:rsidRPr="00B04BF3">
        <w:rPr>
          <w:rFonts w:ascii="Calibri" w:hAnsi="Calibri"/>
          <w:sz w:val="22"/>
          <w:szCs w:val="22"/>
        </w:rPr>
        <w:tab/>
      </w:r>
      <w:r>
        <w:rPr>
          <w:rFonts w:ascii="Calibri" w:hAnsi="Calibri"/>
          <w:sz w:val="22"/>
          <w:szCs w:val="22"/>
        </w:rPr>
        <w:t xml:space="preserve">                   </w:t>
      </w:r>
    </w:p>
    <w:p w:rsidR="00012472" w:rsidRDefault="00012472" w:rsidP="00012472">
      <w:pPr>
        <w:pStyle w:val="Standard"/>
        <w:rPr>
          <w:rFonts w:ascii="Calibri" w:hAnsi="Calibri" w:cs="Calibri"/>
          <w:b/>
          <w:sz w:val="22"/>
          <w:szCs w:val="22"/>
        </w:rPr>
      </w:pPr>
    </w:p>
    <w:p w:rsidR="00012472" w:rsidRPr="00DA7783" w:rsidRDefault="00012472" w:rsidP="00012472">
      <w:pPr>
        <w:pStyle w:val="Standard"/>
        <w:rPr>
          <w:rFonts w:ascii="Calibri" w:hAnsi="Calibri"/>
          <w:sz w:val="22"/>
          <w:szCs w:val="22"/>
        </w:rPr>
      </w:pPr>
      <w:r w:rsidRPr="00DA7783">
        <w:rPr>
          <w:rFonts w:ascii="Calibri" w:hAnsi="Calibri" w:cs="Calibri"/>
          <w:b/>
          <w:sz w:val="22"/>
          <w:szCs w:val="22"/>
        </w:rPr>
        <w:t>1.2. Zhotoviteľ:</w:t>
      </w:r>
      <w:r w:rsidRPr="00DA7783">
        <w:rPr>
          <w:rFonts w:ascii="Calibri" w:hAnsi="Calibri" w:cs="Calibri"/>
          <w:sz w:val="22"/>
          <w:szCs w:val="22"/>
        </w:rPr>
        <w:tab/>
      </w:r>
      <w:r w:rsidRPr="00DA7783">
        <w:rPr>
          <w:rFonts w:ascii="Calibri" w:hAnsi="Calibri" w:cs="Calibri"/>
          <w:sz w:val="22"/>
          <w:szCs w:val="22"/>
        </w:rPr>
        <w:tab/>
      </w:r>
    </w:p>
    <w:p w:rsidR="00012472" w:rsidRPr="00DA7783" w:rsidRDefault="00012472" w:rsidP="00C04611">
      <w:pPr>
        <w:pStyle w:val="Standard"/>
        <w:ind w:left="708"/>
        <w:rPr>
          <w:rFonts w:ascii="Calibri" w:hAnsi="Calibri"/>
          <w:sz w:val="22"/>
          <w:szCs w:val="22"/>
        </w:rPr>
      </w:pPr>
      <w:r w:rsidRPr="00DA7783">
        <w:rPr>
          <w:rFonts w:ascii="Calibri" w:hAnsi="Calibri" w:cs="Calibri"/>
          <w:color w:val="000000"/>
          <w:sz w:val="22"/>
          <w:szCs w:val="22"/>
        </w:rPr>
        <w:t>Sídlo:</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rsidR="00012472" w:rsidRPr="00DA7783" w:rsidRDefault="00012472" w:rsidP="00C04611">
      <w:pPr>
        <w:pStyle w:val="Standard"/>
        <w:ind w:left="708"/>
        <w:rPr>
          <w:rFonts w:ascii="Calibri" w:hAnsi="Calibri"/>
          <w:sz w:val="22"/>
          <w:szCs w:val="22"/>
        </w:rPr>
      </w:pPr>
      <w:r w:rsidRPr="00DA7783">
        <w:rPr>
          <w:rFonts w:ascii="Calibri" w:hAnsi="Calibri" w:cs="Calibri"/>
          <w:color w:val="000000"/>
          <w:sz w:val="22"/>
          <w:szCs w:val="22"/>
        </w:rPr>
        <w:t>Zastúpený:</w:t>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rsidR="00012472" w:rsidRPr="00DA7783" w:rsidRDefault="00012472" w:rsidP="00C04611">
      <w:pPr>
        <w:pStyle w:val="Standard"/>
        <w:ind w:left="708"/>
        <w:rPr>
          <w:rFonts w:ascii="Calibri" w:hAnsi="Calibri"/>
          <w:sz w:val="22"/>
          <w:szCs w:val="22"/>
        </w:rPr>
      </w:pPr>
      <w:r w:rsidRPr="00DA7783">
        <w:rPr>
          <w:rFonts w:ascii="Calibri" w:hAnsi="Calibri" w:cs="Calibri"/>
          <w:color w:val="000000"/>
          <w:sz w:val="22"/>
          <w:szCs w:val="22"/>
        </w:rPr>
        <w:t>Bankové spojenie:</w:t>
      </w:r>
      <w:r w:rsidRPr="00DA7783">
        <w:rPr>
          <w:rFonts w:ascii="Calibri" w:hAnsi="Calibri" w:cs="Calibri"/>
          <w:color w:val="000000"/>
          <w:sz w:val="22"/>
          <w:szCs w:val="22"/>
        </w:rPr>
        <w:tab/>
      </w:r>
    </w:p>
    <w:p w:rsidR="00012472" w:rsidRPr="00DA7783" w:rsidRDefault="00012472" w:rsidP="00C04611">
      <w:pPr>
        <w:pStyle w:val="Standard"/>
        <w:ind w:left="708"/>
        <w:rPr>
          <w:rFonts w:ascii="Calibri" w:hAnsi="Calibri"/>
          <w:sz w:val="22"/>
          <w:szCs w:val="22"/>
        </w:rPr>
      </w:pPr>
      <w:r w:rsidRPr="00DA7783">
        <w:rPr>
          <w:rFonts w:ascii="Calibri" w:hAnsi="Calibri" w:cs="Calibri"/>
          <w:color w:val="000000"/>
          <w:sz w:val="22"/>
          <w:szCs w:val="22"/>
        </w:rPr>
        <w:t>Číslo účtu:</w:t>
      </w:r>
      <w:r w:rsidRPr="00DA7783">
        <w:rPr>
          <w:rFonts w:ascii="Calibri" w:hAnsi="Calibri" w:cs="Calibri"/>
          <w:color w:val="000000"/>
          <w:sz w:val="22"/>
          <w:szCs w:val="22"/>
        </w:rPr>
        <w:tab/>
      </w:r>
      <w:r w:rsidRPr="00DA7783">
        <w:rPr>
          <w:rFonts w:ascii="Calibri" w:hAnsi="Calibri" w:cs="Calibri"/>
          <w:color w:val="000000"/>
          <w:sz w:val="22"/>
          <w:szCs w:val="22"/>
        </w:rPr>
        <w:tab/>
      </w:r>
    </w:p>
    <w:p w:rsidR="00012472" w:rsidRPr="00DA7783" w:rsidRDefault="00012472" w:rsidP="00C04611">
      <w:pPr>
        <w:pStyle w:val="Standard"/>
        <w:ind w:left="708"/>
        <w:rPr>
          <w:rFonts w:ascii="Calibri" w:hAnsi="Calibri"/>
          <w:sz w:val="22"/>
          <w:szCs w:val="22"/>
        </w:rPr>
      </w:pPr>
      <w:r w:rsidRPr="00DA7783">
        <w:rPr>
          <w:rFonts w:ascii="Calibri" w:hAnsi="Calibri" w:cs="Calibri"/>
          <w:color w:val="000000"/>
          <w:sz w:val="22"/>
          <w:szCs w:val="22"/>
        </w:rPr>
        <w:t>IČO:</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r w:rsidRPr="00DA7783">
        <w:rPr>
          <w:rFonts w:ascii="Calibri" w:hAnsi="Calibri" w:cs="Calibri"/>
          <w:color w:val="000000"/>
          <w:sz w:val="22"/>
          <w:szCs w:val="22"/>
        </w:rPr>
        <w:tab/>
      </w:r>
      <w:r w:rsidRPr="00DA7783">
        <w:rPr>
          <w:rFonts w:ascii="Calibri" w:hAnsi="Calibri" w:cs="Calibri"/>
          <w:color w:val="000000"/>
          <w:sz w:val="22"/>
          <w:szCs w:val="22"/>
        </w:rPr>
        <w:tab/>
      </w:r>
    </w:p>
    <w:p w:rsidR="00012472" w:rsidRPr="00DA7783" w:rsidRDefault="00012472" w:rsidP="00C04611">
      <w:pPr>
        <w:pStyle w:val="Standard"/>
        <w:ind w:left="708"/>
        <w:rPr>
          <w:rFonts w:ascii="Calibri" w:hAnsi="Calibri"/>
          <w:sz w:val="22"/>
          <w:szCs w:val="22"/>
        </w:rPr>
      </w:pPr>
      <w:r w:rsidRPr="00DA7783">
        <w:rPr>
          <w:rFonts w:ascii="Calibri" w:hAnsi="Calibri" w:cs="Calibri"/>
          <w:color w:val="000000"/>
          <w:sz w:val="22"/>
          <w:szCs w:val="22"/>
        </w:rPr>
        <w:t xml:space="preserve">DIČ: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rsidR="00012472" w:rsidRPr="00DA7783" w:rsidRDefault="00012472" w:rsidP="00C04611">
      <w:pPr>
        <w:pStyle w:val="Standard"/>
        <w:ind w:left="708"/>
        <w:rPr>
          <w:rFonts w:ascii="Calibri" w:hAnsi="Calibri"/>
          <w:sz w:val="22"/>
          <w:szCs w:val="22"/>
        </w:rPr>
      </w:pPr>
      <w:r w:rsidRPr="00DA7783">
        <w:rPr>
          <w:rFonts w:ascii="Calibri" w:hAnsi="Calibri" w:cs="Calibri"/>
          <w:color w:val="000000"/>
          <w:sz w:val="22"/>
          <w:szCs w:val="22"/>
        </w:rPr>
        <w:t>IČ DPH:</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rsidR="00012472" w:rsidRPr="00DA7783" w:rsidRDefault="00012472" w:rsidP="00C04611">
      <w:pPr>
        <w:pStyle w:val="Standard"/>
        <w:ind w:left="708"/>
        <w:rPr>
          <w:rFonts w:ascii="Calibri" w:hAnsi="Calibri"/>
          <w:sz w:val="22"/>
          <w:szCs w:val="22"/>
        </w:rPr>
      </w:pPr>
      <w:r w:rsidRPr="00DA7783">
        <w:rPr>
          <w:rFonts w:ascii="Calibri" w:hAnsi="Calibri" w:cs="Calibri"/>
          <w:color w:val="000000"/>
          <w:sz w:val="22"/>
          <w:szCs w:val="22"/>
        </w:rPr>
        <w:t>Zapísaný registri:</w:t>
      </w:r>
    </w:p>
    <w:p w:rsidR="00012472" w:rsidRPr="00DA7783" w:rsidRDefault="00012472" w:rsidP="00012472">
      <w:pPr>
        <w:pStyle w:val="Standard"/>
        <w:rPr>
          <w:rFonts w:ascii="Calibri" w:hAnsi="Calibri"/>
          <w:sz w:val="22"/>
          <w:szCs w:val="22"/>
        </w:rPr>
      </w:pPr>
      <w:r w:rsidRPr="00DA7783">
        <w:rPr>
          <w:rFonts w:ascii="Calibri" w:hAnsi="Calibri" w:cs="Calibri"/>
          <w:b/>
          <w:color w:val="000000"/>
          <w:sz w:val="22"/>
          <w:szCs w:val="22"/>
        </w:rPr>
        <w:t xml:space="preserve">    </w:t>
      </w:r>
    </w:p>
    <w:p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rsidR="00012472" w:rsidRPr="00DA7783" w:rsidRDefault="00012472" w:rsidP="00012472">
      <w:pPr>
        <w:pStyle w:val="Standard"/>
        <w:jc w:val="center"/>
        <w:rPr>
          <w:rFonts w:ascii="Calibri" w:hAnsi="Calibri" w:cs="Calibri"/>
          <w:b/>
          <w:bCs/>
          <w:color w:val="000000"/>
          <w:sz w:val="22"/>
          <w:szCs w:val="22"/>
        </w:rPr>
      </w:pPr>
    </w:p>
    <w:p w:rsidR="00012472" w:rsidRPr="0014510A" w:rsidRDefault="00012472" w:rsidP="00012472">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...........spracovaná v súlade so súťažnými podkladmi</w:t>
      </w:r>
      <w:r>
        <w:rPr>
          <w:rFonts w:ascii="Calibri" w:hAnsi="Calibri" w:cs="Calibri"/>
          <w:color w:val="000000"/>
          <w:sz w:val="22"/>
          <w:szCs w:val="22"/>
        </w:rPr>
        <w:t xml:space="preserve">, </w:t>
      </w:r>
      <w:r w:rsidRPr="00DA7783">
        <w:rPr>
          <w:rFonts w:ascii="Calibri" w:hAnsi="Calibri" w:cs="Calibri"/>
          <w:color w:val="000000"/>
          <w:sz w:val="22"/>
          <w:szCs w:val="22"/>
        </w:rPr>
        <w:t xml:space="preserve">v rámci verejného obstarávania realizovaného </w:t>
      </w:r>
      <w:r w:rsidR="000202F7">
        <w:rPr>
          <w:rFonts w:ascii="Calibri" w:hAnsi="Calibri" w:cs="Calibri"/>
          <w:color w:val="000000"/>
          <w:sz w:val="22"/>
          <w:szCs w:val="22"/>
        </w:rPr>
        <w:t xml:space="preserve">metódou </w:t>
      </w:r>
      <w:r w:rsidRPr="00DA7783">
        <w:rPr>
          <w:rFonts w:ascii="Calibri" w:hAnsi="Calibri" w:cs="Calibri"/>
          <w:color w:val="000000"/>
          <w:sz w:val="22"/>
          <w:szCs w:val="22"/>
        </w:rPr>
        <w:t xml:space="preserve"> </w:t>
      </w:r>
      <w:r w:rsidR="000202F7">
        <w:rPr>
          <w:rFonts w:ascii="Calibri" w:hAnsi="Calibri" w:cs="Calibri"/>
          <w:color w:val="000000"/>
          <w:sz w:val="22"/>
          <w:szCs w:val="22"/>
        </w:rPr>
        <w:t>podľa § 117 zákona o verejnom obstarávaní – zákazka s nízkou hodnotou</w:t>
      </w:r>
    </w:p>
    <w:p w:rsidR="00012472" w:rsidRPr="00DA7783" w:rsidRDefault="00012472" w:rsidP="00012472">
      <w:pPr>
        <w:pStyle w:val="Standard"/>
        <w:ind w:left="426"/>
        <w:rPr>
          <w:rFonts w:ascii="Calibri" w:hAnsi="Calibri"/>
          <w:sz w:val="22"/>
          <w:szCs w:val="22"/>
        </w:rPr>
      </w:pPr>
    </w:p>
    <w:p w:rsidR="00012472" w:rsidRPr="00DA7783" w:rsidRDefault="00012472" w:rsidP="00012472">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rsidR="00B55A26" w:rsidRPr="009F47B6" w:rsidRDefault="00012472" w:rsidP="00A76560">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bookmarkStart w:id="0" w:name="_Hlk29753747"/>
      <w:r w:rsidR="00A76560" w:rsidRPr="00A76560">
        <w:rPr>
          <w:rFonts w:ascii="Calibri" w:hAnsi="Calibri" w:cs="Calibri"/>
          <w:color w:val="000000"/>
          <w:sz w:val="22"/>
          <w:szCs w:val="22"/>
        </w:rPr>
        <w:t>Rekonštrukcia požiarnej zbrojnice Hiadeľ</w:t>
      </w:r>
      <w:bookmarkEnd w:id="0"/>
    </w:p>
    <w:p w:rsidR="00012472" w:rsidRPr="00B42AAB" w:rsidRDefault="00012472" w:rsidP="004B1413">
      <w:pPr>
        <w:pStyle w:val="Standard"/>
        <w:numPr>
          <w:ilvl w:val="1"/>
          <w:numId w:val="1"/>
        </w:numPr>
        <w:rPr>
          <w:rFonts w:ascii="Calibri" w:hAnsi="Calibri" w:cs="Calibri"/>
          <w:color w:val="000000"/>
          <w:sz w:val="22"/>
          <w:szCs w:val="22"/>
        </w:rPr>
      </w:pPr>
      <w:r>
        <w:rPr>
          <w:rFonts w:ascii="Calibri" w:hAnsi="Calibri" w:cs="Calibri"/>
          <w:color w:val="000000"/>
          <w:sz w:val="22"/>
          <w:szCs w:val="22"/>
        </w:rPr>
        <w:t xml:space="preserve">Miesto stavby: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00975DC2" w:rsidRPr="00975DC2">
        <w:rPr>
          <w:rFonts w:ascii="Calibri" w:hAnsi="Calibri" w:cs="Calibri"/>
          <w:color w:val="000000"/>
          <w:sz w:val="22"/>
          <w:szCs w:val="22"/>
        </w:rPr>
        <w:t xml:space="preserve">Obec </w:t>
      </w:r>
      <w:r w:rsidR="00E71563">
        <w:rPr>
          <w:rFonts w:ascii="Calibri" w:hAnsi="Calibri" w:cs="Calibri"/>
          <w:color w:val="000000"/>
          <w:sz w:val="22"/>
          <w:szCs w:val="22"/>
        </w:rPr>
        <w:t>Hiadeľ</w:t>
      </w:r>
      <w:r w:rsidR="00975DC2" w:rsidRPr="00975DC2">
        <w:rPr>
          <w:rFonts w:ascii="Calibri" w:hAnsi="Calibri" w:cs="Calibri"/>
          <w:color w:val="000000"/>
          <w:sz w:val="22"/>
          <w:szCs w:val="22"/>
        </w:rPr>
        <w:t xml:space="preserve">, </w:t>
      </w:r>
      <w:r w:rsidR="00C85E09">
        <w:rPr>
          <w:rFonts w:ascii="Calibri" w:hAnsi="Calibri" w:cs="Calibri"/>
          <w:color w:val="000000"/>
          <w:sz w:val="22"/>
          <w:szCs w:val="22"/>
        </w:rPr>
        <w:t xml:space="preserve">budova </w:t>
      </w:r>
      <w:r w:rsidR="00A76560">
        <w:rPr>
          <w:rFonts w:ascii="Calibri" w:hAnsi="Calibri" w:cs="Calibri"/>
          <w:color w:val="000000"/>
          <w:sz w:val="22"/>
          <w:szCs w:val="22"/>
        </w:rPr>
        <w:t>Hasičskej zbrojnice</w:t>
      </w:r>
      <w:r w:rsidR="009F47B6" w:rsidRPr="009F47B6">
        <w:rPr>
          <w:rFonts w:ascii="Calibri" w:hAnsi="Calibri" w:cs="Calibri"/>
          <w:color w:val="000000"/>
          <w:sz w:val="22"/>
          <w:szCs w:val="22"/>
        </w:rPr>
        <w:t xml:space="preserve">  </w:t>
      </w:r>
    </w:p>
    <w:p w:rsidR="00012472" w:rsidRPr="00DA7783" w:rsidRDefault="00012472" w:rsidP="00975DC2">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r>
      <w:proofErr w:type="spellStart"/>
      <w:r>
        <w:rPr>
          <w:rFonts w:ascii="Calibri" w:hAnsi="Calibri" w:cs="Calibri"/>
          <w:color w:val="000000"/>
          <w:sz w:val="22"/>
          <w:szCs w:val="22"/>
        </w:rPr>
        <w:t>kat.ú</w:t>
      </w:r>
      <w:proofErr w:type="spellEnd"/>
      <w:r>
        <w:rPr>
          <w:rFonts w:ascii="Calibri" w:hAnsi="Calibri" w:cs="Calibri"/>
          <w:color w:val="000000"/>
          <w:sz w:val="22"/>
          <w:szCs w:val="22"/>
        </w:rPr>
        <w:t xml:space="preserve">. </w:t>
      </w:r>
      <w:r w:rsidRPr="00DA7783">
        <w:rPr>
          <w:rFonts w:ascii="Calibri" w:hAnsi="Calibri" w:cs="Calibri"/>
          <w:color w:val="000000"/>
          <w:sz w:val="22"/>
          <w:szCs w:val="22"/>
        </w:rPr>
        <w:t xml:space="preserve"> </w:t>
      </w:r>
      <w:r w:rsidR="00EE726C">
        <w:rPr>
          <w:rFonts w:ascii="Calibri" w:hAnsi="Calibri" w:cs="Calibri"/>
          <w:color w:val="000000"/>
          <w:sz w:val="22"/>
          <w:szCs w:val="22"/>
        </w:rPr>
        <w:t>Hiade</w:t>
      </w:r>
      <w:r w:rsidR="009F47B6">
        <w:rPr>
          <w:rFonts w:ascii="Calibri" w:hAnsi="Calibri" w:cs="Calibri"/>
          <w:color w:val="000000"/>
          <w:sz w:val="22"/>
          <w:szCs w:val="22"/>
        </w:rPr>
        <w:t>ľ</w:t>
      </w:r>
    </w:p>
    <w:p w:rsidR="00012472" w:rsidRPr="00DA7783" w:rsidRDefault="005A7F53" w:rsidP="00975DC2">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012472">
        <w:rPr>
          <w:rFonts w:ascii="Calibri" w:hAnsi="Calibri" w:cs="Calibri"/>
          <w:color w:val="000000"/>
          <w:sz w:val="22"/>
          <w:szCs w:val="22"/>
        </w:rPr>
        <w:t xml:space="preserve">Obec </w:t>
      </w:r>
      <w:r w:rsidR="009F47B6">
        <w:rPr>
          <w:rFonts w:ascii="Calibri" w:hAnsi="Calibri" w:cs="Calibri"/>
          <w:color w:val="000000"/>
          <w:sz w:val="22"/>
          <w:szCs w:val="22"/>
        </w:rPr>
        <w:t>Hiadeľ</w:t>
      </w:r>
    </w:p>
    <w:p w:rsidR="00012472" w:rsidRDefault="00012472" w:rsidP="00012472">
      <w:pPr>
        <w:pStyle w:val="Standard"/>
        <w:rPr>
          <w:rFonts w:ascii="Calibri" w:hAnsi="Calibri" w:cs="Calibri"/>
          <w:color w:val="000000"/>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3. PREDMET ZMLUVY</w:t>
      </w:r>
    </w:p>
    <w:p w:rsidR="00012472" w:rsidRPr="00DA7783" w:rsidRDefault="00012472" w:rsidP="00012472">
      <w:pPr>
        <w:pStyle w:val="Standard"/>
        <w:jc w:val="center"/>
        <w:rPr>
          <w:rFonts w:ascii="Calibri" w:hAnsi="Calibri" w:cs="Calibri"/>
          <w:b/>
          <w:color w:val="000000"/>
          <w:sz w:val="22"/>
          <w:szCs w:val="22"/>
        </w:rPr>
      </w:pPr>
    </w:p>
    <w:p w:rsidR="00012472" w:rsidRPr="00E74DB5" w:rsidRDefault="00012472" w:rsidP="000202F7">
      <w:pPr>
        <w:pStyle w:val="Standard"/>
        <w:numPr>
          <w:ilvl w:val="0"/>
          <w:numId w:val="2"/>
        </w:numPr>
        <w:ind w:left="426" w:hanging="426"/>
        <w:jc w:val="both"/>
        <w:rPr>
          <w:rFonts w:ascii="Calibri" w:hAnsi="Calibri" w:cs="Calibri"/>
          <w:color w:val="000000"/>
          <w:sz w:val="22"/>
          <w:szCs w:val="22"/>
        </w:rPr>
      </w:pPr>
      <w:r w:rsidRPr="00DA7783">
        <w:rPr>
          <w:rFonts w:ascii="Calibri" w:hAnsi="Calibri" w:cs="Calibri"/>
          <w:color w:val="000000"/>
          <w:sz w:val="22"/>
          <w:szCs w:val="22"/>
        </w:rPr>
        <w:t>Predmetom tejto zmluvy je</w:t>
      </w:r>
      <w:r w:rsidRPr="00E74DB5">
        <w:rPr>
          <w:rFonts w:ascii="Calibri" w:hAnsi="Calibri" w:cs="Calibri"/>
          <w:color w:val="000000"/>
          <w:sz w:val="22"/>
          <w:szCs w:val="22"/>
        </w:rPr>
        <w:t xml:space="preserve"> </w:t>
      </w:r>
      <w:r w:rsidRPr="00E555AF">
        <w:rPr>
          <w:rFonts w:ascii="Calibri" w:hAnsi="Calibri" w:cs="Calibri"/>
          <w:color w:val="000000"/>
          <w:sz w:val="22"/>
          <w:szCs w:val="22"/>
        </w:rPr>
        <w:t xml:space="preserve">zhotovenie diela – stavby </w:t>
      </w:r>
      <w:r w:rsidRPr="00DD03AE">
        <w:rPr>
          <w:rFonts w:ascii="Calibri" w:hAnsi="Calibri" w:cs="Calibri"/>
          <w:color w:val="000000"/>
          <w:sz w:val="22"/>
          <w:szCs w:val="22"/>
        </w:rPr>
        <w:t>„</w:t>
      </w:r>
      <w:r w:rsidR="00A76560" w:rsidRPr="00A76560">
        <w:rPr>
          <w:rFonts w:ascii="Calibri" w:hAnsi="Calibri" w:cs="Calibri"/>
          <w:color w:val="000000"/>
          <w:sz w:val="22"/>
          <w:szCs w:val="22"/>
        </w:rPr>
        <w:t>Rekonštrukcia požiarnej zbrojnice Hiadeľ</w:t>
      </w:r>
      <w:r w:rsidRPr="00DD03AE">
        <w:rPr>
          <w:rFonts w:ascii="Calibri" w:hAnsi="Calibri" w:cs="Calibri"/>
          <w:color w:val="000000"/>
          <w:sz w:val="22"/>
          <w:szCs w:val="22"/>
        </w:rPr>
        <w:t xml:space="preserve">“, </w:t>
      </w:r>
      <w:r w:rsidRPr="00E74DB5">
        <w:rPr>
          <w:rFonts w:ascii="Calibri" w:hAnsi="Calibri" w:cs="Calibri"/>
          <w:color w:val="000000"/>
          <w:sz w:val="22"/>
          <w:szCs w:val="22"/>
        </w:rPr>
        <w:t>v z</w:t>
      </w:r>
      <w:r>
        <w:rPr>
          <w:rFonts w:ascii="Calibri" w:hAnsi="Calibri" w:cs="Calibri"/>
          <w:color w:val="000000"/>
          <w:sz w:val="22"/>
          <w:szCs w:val="22"/>
        </w:rPr>
        <w:t>mysle podmienok verejnej súťaže, v rozsahu výkazu výmer, a </w:t>
      </w:r>
      <w:r w:rsidRPr="00E555AF">
        <w:rPr>
          <w:rFonts w:ascii="Calibri" w:hAnsi="Calibri" w:cs="Calibri"/>
          <w:color w:val="000000"/>
          <w:sz w:val="22"/>
          <w:szCs w:val="22"/>
        </w:rPr>
        <w:t>za podmienok dohodnutých v tejto zmlu</w:t>
      </w:r>
      <w:r>
        <w:rPr>
          <w:rFonts w:ascii="Calibri" w:hAnsi="Calibri" w:cs="Calibri"/>
          <w:color w:val="000000"/>
          <w:sz w:val="22"/>
          <w:szCs w:val="22"/>
        </w:rPr>
        <w:t>ve.</w:t>
      </w:r>
      <w:r w:rsidR="00C85E09">
        <w:rPr>
          <w:rFonts w:ascii="Calibri" w:hAnsi="Calibri" w:cs="Calibri"/>
          <w:color w:val="000000"/>
          <w:sz w:val="22"/>
          <w:szCs w:val="22"/>
        </w:rPr>
        <w:t xml:space="preserve"> </w:t>
      </w:r>
    </w:p>
    <w:p w:rsidR="00012472" w:rsidRPr="00C13166" w:rsidRDefault="00012472" w:rsidP="00012472">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w:t>
      </w:r>
      <w:r w:rsidR="00490D23">
        <w:rPr>
          <w:rFonts w:ascii="Calibri" w:hAnsi="Calibri" w:cs="Calibri"/>
          <w:color w:val="000000"/>
          <w:sz w:val="22"/>
          <w:szCs w:val="22"/>
        </w:rPr>
        <w:t>a v súlade</w:t>
      </w:r>
      <w:r>
        <w:rPr>
          <w:rFonts w:ascii="Calibri" w:hAnsi="Calibri" w:cs="Calibri"/>
          <w:color w:val="000000"/>
          <w:sz w:val="22"/>
          <w:szCs w:val="22"/>
        </w:rPr>
        <w:t> </w:t>
      </w:r>
      <w:r w:rsidRPr="00DA7783">
        <w:rPr>
          <w:rFonts w:ascii="Calibri" w:hAnsi="Calibri" w:cs="Calibri"/>
          <w:color w:val="000000"/>
          <w:sz w:val="22"/>
          <w:szCs w:val="22"/>
        </w:rPr>
        <w:t>predloženým oceneným výkazom výmer.</w:t>
      </w:r>
    </w:p>
    <w:p w:rsidR="00012472" w:rsidRPr="00DA7783" w:rsidRDefault="00012472" w:rsidP="00012472">
      <w:pPr>
        <w:pStyle w:val="Standard"/>
        <w:ind w:left="426"/>
        <w:rPr>
          <w:rFonts w:ascii="Calibri" w:hAnsi="Calibri"/>
          <w:sz w:val="22"/>
          <w:szCs w:val="22"/>
        </w:rPr>
      </w:pPr>
    </w:p>
    <w:p w:rsidR="00012472" w:rsidRPr="00DA7783" w:rsidRDefault="00012472" w:rsidP="00012472">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rsidR="00DD03AE" w:rsidRDefault="00DD03AE" w:rsidP="00012472">
      <w:pPr>
        <w:pStyle w:val="Standard"/>
        <w:jc w:val="both"/>
        <w:rPr>
          <w:rFonts w:ascii="Calibri" w:hAnsi="Calibri" w:cs="Calibri"/>
          <w:b/>
          <w:color w:val="000000"/>
          <w:sz w:val="22"/>
          <w:szCs w:val="22"/>
        </w:rPr>
      </w:pPr>
    </w:p>
    <w:p w:rsidR="009F47B6" w:rsidRDefault="009F47B6" w:rsidP="00012472">
      <w:pPr>
        <w:pStyle w:val="Standard"/>
        <w:jc w:val="both"/>
        <w:rPr>
          <w:rFonts w:ascii="Calibri" w:hAnsi="Calibri" w:cs="Calibri"/>
          <w:b/>
          <w:color w:val="000000"/>
          <w:sz w:val="22"/>
          <w:szCs w:val="22"/>
        </w:rPr>
      </w:pPr>
    </w:p>
    <w:p w:rsidR="009F47B6" w:rsidRPr="00DA7783" w:rsidRDefault="009F47B6" w:rsidP="00012472">
      <w:pPr>
        <w:pStyle w:val="Standard"/>
        <w:jc w:val="both"/>
        <w:rPr>
          <w:rFonts w:ascii="Calibri" w:hAnsi="Calibri" w:cs="Calibri"/>
          <w:b/>
          <w:color w:val="000000"/>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lastRenderedPageBreak/>
        <w:t>Čl. 4.  ČAS PLNENIA</w:t>
      </w:r>
    </w:p>
    <w:p w:rsidR="00012472" w:rsidRPr="00DA7783" w:rsidRDefault="00012472" w:rsidP="00012472">
      <w:pPr>
        <w:pStyle w:val="Standard"/>
        <w:jc w:val="center"/>
        <w:rPr>
          <w:rFonts w:ascii="Calibri" w:hAnsi="Calibri" w:cs="Calibri"/>
          <w:b/>
          <w:color w:val="000000"/>
          <w:sz w:val="22"/>
          <w:szCs w:val="22"/>
        </w:rPr>
      </w:pPr>
    </w:p>
    <w:p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 xml:space="preserve">Termín plnenia predmetu zmluvy o dielo (ďalej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podľa čl. 3 v rozsahu bodu  1. je:</w:t>
      </w:r>
    </w:p>
    <w:p w:rsidR="00012472" w:rsidRPr="00DA7783" w:rsidRDefault="00012472" w:rsidP="00012472">
      <w:pPr>
        <w:pStyle w:val="Standard"/>
        <w:ind w:left="1440"/>
        <w:jc w:val="both"/>
        <w:rPr>
          <w:rFonts w:ascii="Calibri" w:hAnsi="Calibri" w:cs="Calibri"/>
          <w:color w:val="000000"/>
          <w:sz w:val="22"/>
          <w:szCs w:val="22"/>
        </w:rPr>
      </w:pPr>
    </w:p>
    <w:p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C85E09">
        <w:rPr>
          <w:rFonts w:ascii="Calibri" w:hAnsi="Calibri" w:cs="Calibri"/>
          <w:color w:val="000000"/>
          <w:sz w:val="22"/>
          <w:szCs w:val="22"/>
        </w:rPr>
        <w:t>3</w:t>
      </w:r>
      <w:r w:rsidRPr="00DB2921">
        <w:rPr>
          <w:rFonts w:ascii="Calibri" w:hAnsi="Calibri" w:cs="Calibri"/>
          <w:color w:val="000000"/>
          <w:sz w:val="22"/>
          <w:szCs w:val="22"/>
        </w:rPr>
        <w:t xml:space="preserve"> mesiacov odo dňa prevzatia staveniska,</w:t>
      </w:r>
    </w:p>
    <w:p w:rsidR="00012472" w:rsidRDefault="00012472" w:rsidP="00012472">
      <w:pPr>
        <w:pStyle w:val="Standard"/>
        <w:ind w:left="1440"/>
        <w:jc w:val="both"/>
        <w:rPr>
          <w:rFonts w:ascii="Calibri" w:hAnsi="Calibri"/>
          <w:sz w:val="22"/>
          <w:szCs w:val="22"/>
        </w:rPr>
      </w:pPr>
    </w:p>
    <w:p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rsidR="00012472" w:rsidRPr="00DA7783" w:rsidRDefault="00012472" w:rsidP="00012472">
      <w:pPr>
        <w:pStyle w:val="Standard"/>
        <w:ind w:left="720"/>
        <w:jc w:val="both"/>
        <w:rPr>
          <w:rFonts w:ascii="Calibri" w:hAnsi="Calibri"/>
          <w:sz w:val="22"/>
          <w:szCs w:val="22"/>
        </w:rPr>
      </w:pPr>
    </w:p>
    <w:p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rsidR="00012472"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rsidR="00012472" w:rsidRPr="00DA7783" w:rsidRDefault="00012472" w:rsidP="00012472">
      <w:pPr>
        <w:pStyle w:val="Standard"/>
        <w:rPr>
          <w:rFonts w:ascii="Calibri" w:hAnsi="Calibri" w:cs="Calibri"/>
          <w:color w:val="000000"/>
          <w:sz w:val="22"/>
          <w:szCs w:val="22"/>
        </w:rPr>
      </w:pPr>
    </w:p>
    <w:p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14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rsidR="00012472" w:rsidRDefault="00012472" w:rsidP="00012472">
      <w:pPr>
        <w:pStyle w:val="Standard"/>
        <w:jc w:val="both"/>
        <w:rPr>
          <w:rFonts w:ascii="Calibri" w:hAnsi="Calibri"/>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rsidR="00012472" w:rsidRPr="00DA7783" w:rsidRDefault="00012472" w:rsidP="00012472">
      <w:pPr>
        <w:pStyle w:val="Standard"/>
        <w:jc w:val="center"/>
        <w:rPr>
          <w:rFonts w:ascii="Calibri" w:hAnsi="Calibri" w:cs="Calibri"/>
          <w:b/>
          <w:color w:val="000000"/>
          <w:sz w:val="22"/>
          <w:szCs w:val="22"/>
        </w:rPr>
      </w:pPr>
    </w:p>
    <w:p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Cena za zhotovenie predmetu zmluvy v rozsahu  čl. 3. tejto zmluvy je stanovená dohodou zmluvných strán v zmysle § 3 Zákona č. 18/1996  Z. z. o cenách v znení neskorších zmien a doplnkov a je doložená kalkuláciou - rozpočtom, ktorý tvorí prílohu č. 1 k tejto zmluve.</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rsidR="00012472"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Výkaz výmer obsahuje všetky položky pre zhotovenie, zriadenie, skúšanie a zadanie prác, ktoré má vykonať zhotoviteľ.</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 pri použití sadzieb uvedených v ocenenom výkaze výmer pre každú položku.</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lastRenderedPageBreak/>
        <w:t xml:space="preserve">Cena diela môže byť upravená v prípade naviac prác požadovaných objednávateľom výlučne vo forme dodatku k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realizáciou prác. Ocenenie naviac prác a dodávok bude jednotkovými cenami platnými pre toto 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w:t>
      </w:r>
      <w:r>
        <w:rPr>
          <w:rFonts w:ascii="Calibri" w:hAnsi="Calibri" w:cs="Calibri"/>
          <w:sz w:val="22"/>
          <w:szCs w:val="22"/>
        </w:rPr>
        <w:t>v súlade s platným zákonom o VO.</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Zhotoviteľ je povinný predložiť elektronickú verziu podrobného rozpočtu Objednávateľovi (vo formáte MS Excel) ako aj povinnosť predkladať v elektronickej verzii (vo formáte MS Excel) každú zmenu tohto podrobného rozpočtu, ku ktorej dôjde počas realizácie predmetu zmluvy.</w:t>
      </w:r>
    </w:p>
    <w:p w:rsidR="00012472" w:rsidRPr="00A53FFA" w:rsidRDefault="00012472" w:rsidP="00012472">
      <w:pPr>
        <w:pStyle w:val="Standard"/>
        <w:jc w:val="both"/>
        <w:rPr>
          <w:rFonts w:ascii="Calibri" w:hAnsi="Calibri"/>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rsidR="00012472" w:rsidRPr="00DA7783" w:rsidRDefault="00012472" w:rsidP="00012472">
      <w:pPr>
        <w:pStyle w:val="Standard"/>
        <w:jc w:val="both"/>
        <w:rPr>
          <w:rFonts w:ascii="Calibri" w:hAnsi="Calibri" w:cs="Calibri"/>
          <w:b/>
          <w:color w:val="000000"/>
          <w:sz w:val="22"/>
          <w:szCs w:val="22"/>
        </w:rPr>
      </w:pPr>
    </w:p>
    <w:p w:rsidR="00012472" w:rsidRPr="00DC1451" w:rsidRDefault="00012472" w:rsidP="0001247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rsidR="00012472" w:rsidRPr="00DA7783" w:rsidRDefault="00012472" w:rsidP="00012472">
      <w:pPr>
        <w:pStyle w:val="Standard"/>
        <w:ind w:left="426"/>
        <w:jc w:val="both"/>
        <w:rPr>
          <w:rFonts w:ascii="Calibri" w:hAnsi="Calibri"/>
          <w:sz w:val="22"/>
          <w:szCs w:val="22"/>
        </w:rPr>
      </w:pPr>
    </w:p>
    <w:p w:rsidR="00012472" w:rsidRPr="00DC1451" w:rsidRDefault="00012472" w:rsidP="005A7F53">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ponukového rozpočtu.</w:t>
      </w:r>
    </w:p>
    <w:p w:rsidR="00012472" w:rsidRPr="00DA7783" w:rsidRDefault="00012472" w:rsidP="005A7F53">
      <w:pPr>
        <w:pStyle w:val="Standard"/>
        <w:ind w:left="852"/>
        <w:jc w:val="both"/>
        <w:rPr>
          <w:rFonts w:ascii="Calibri" w:hAnsi="Calibri"/>
          <w:sz w:val="22"/>
          <w:szCs w:val="22"/>
        </w:rPr>
      </w:pPr>
    </w:p>
    <w:p w:rsidR="00012472" w:rsidRDefault="00012472" w:rsidP="005A7F53">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sidR="005A7F53">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rsidR="00C24A73" w:rsidRDefault="00C24A73" w:rsidP="00C24A73">
      <w:pPr>
        <w:pStyle w:val="Odsekzoznamu"/>
        <w:rPr>
          <w:rFonts w:ascii="Calibri" w:hAnsi="Calibri" w:cs="Calibri"/>
          <w:color w:val="000000"/>
          <w:sz w:val="22"/>
          <w:szCs w:val="22"/>
        </w:rPr>
      </w:pPr>
    </w:p>
    <w:p w:rsidR="00C24A73" w:rsidRPr="00290C4E" w:rsidRDefault="00C24A73" w:rsidP="00C24A73">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rsidR="00012472" w:rsidRPr="00253E25" w:rsidRDefault="00012472" w:rsidP="00012472">
      <w:pPr>
        <w:pStyle w:val="Standard"/>
        <w:ind w:left="426"/>
        <w:jc w:val="both"/>
        <w:rPr>
          <w:rFonts w:ascii="Calibri" w:hAnsi="Calibri" w:cs="Calibri"/>
          <w:color w:val="000000"/>
          <w:sz w:val="22"/>
          <w:szCs w:val="22"/>
        </w:rPr>
      </w:pPr>
    </w:p>
    <w:p w:rsidR="00012472" w:rsidRDefault="00012472" w:rsidP="0001247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rsidR="00012472" w:rsidRPr="00253E25" w:rsidRDefault="00012472" w:rsidP="00012472">
      <w:pPr>
        <w:pStyle w:val="Standard"/>
        <w:ind w:left="426"/>
        <w:jc w:val="both"/>
        <w:rPr>
          <w:rFonts w:ascii="Calibri" w:hAnsi="Calibri" w:cs="Calibri"/>
          <w:color w:val="000000"/>
          <w:sz w:val="22"/>
          <w:szCs w:val="22"/>
        </w:rPr>
      </w:pPr>
    </w:p>
    <w:p w:rsidR="00012472" w:rsidRPr="00DC1451" w:rsidRDefault="00012472" w:rsidP="005A7F53">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rsidR="00012472" w:rsidRPr="00DA7783" w:rsidRDefault="00012472" w:rsidP="00012472">
      <w:pPr>
        <w:pStyle w:val="Standard"/>
        <w:ind w:left="426"/>
        <w:jc w:val="both"/>
        <w:rPr>
          <w:rFonts w:ascii="Calibri" w:hAnsi="Calibri"/>
          <w:sz w:val="22"/>
          <w:szCs w:val="22"/>
        </w:rPr>
      </w:pPr>
    </w:p>
    <w:p w:rsidR="00012472" w:rsidRDefault="00012472" w:rsidP="0001247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rsidR="00012472" w:rsidRPr="00253E25" w:rsidRDefault="00012472" w:rsidP="00012472">
      <w:pPr>
        <w:pStyle w:val="Standard"/>
        <w:ind w:left="426"/>
        <w:jc w:val="both"/>
        <w:rPr>
          <w:rFonts w:ascii="Calibri" w:hAnsi="Calibri" w:cs="Calibri"/>
          <w:color w:val="000000"/>
          <w:sz w:val="22"/>
          <w:szCs w:val="22"/>
        </w:rPr>
      </w:pPr>
    </w:p>
    <w:p w:rsidR="00012472" w:rsidRPr="00DC1451" w:rsidRDefault="00012472" w:rsidP="005A7F53">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Uhradené budú až po odsúhlasení objednávateľom a obojstrannom potvrdení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rsidR="00012472" w:rsidRPr="00DA7783" w:rsidRDefault="00012472" w:rsidP="005A7F53">
      <w:pPr>
        <w:pStyle w:val="Standard"/>
        <w:ind w:left="852"/>
        <w:jc w:val="both"/>
        <w:rPr>
          <w:rFonts w:ascii="Calibri" w:hAnsi="Calibri"/>
          <w:sz w:val="22"/>
          <w:szCs w:val="22"/>
        </w:rPr>
      </w:pPr>
    </w:p>
    <w:p w:rsidR="00012472" w:rsidRDefault="00012472" w:rsidP="005A7F53">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sidR="005A7F53">
        <w:rPr>
          <w:rFonts w:ascii="Calibri" w:hAnsi="Calibri" w:cs="Calibri"/>
          <w:color w:val="000000"/>
          <w:sz w:val="22"/>
          <w:szCs w:val="22"/>
        </w:rPr>
        <w:t>bola vypočítaná cena, t.j. pri  </w:t>
      </w:r>
      <w:r w:rsidRPr="00DA7783">
        <w:rPr>
          <w:rFonts w:ascii="Calibri" w:hAnsi="Calibri" w:cs="Calibri"/>
          <w:color w:val="000000"/>
          <w:sz w:val="22"/>
          <w:szCs w:val="22"/>
        </w:rPr>
        <w:t>použití rovnakých réžií, ziskov, miezd sadzieb mechanizmov a cien materiálov.</w:t>
      </w:r>
    </w:p>
    <w:p w:rsidR="00012472" w:rsidRPr="00BD1876" w:rsidRDefault="00012472" w:rsidP="005A7F53">
      <w:pPr>
        <w:pStyle w:val="Standard"/>
        <w:ind w:left="426"/>
        <w:jc w:val="both"/>
        <w:rPr>
          <w:rFonts w:ascii="Calibri" w:hAnsi="Calibri" w:cs="Calibri"/>
          <w:color w:val="000000"/>
          <w:sz w:val="22"/>
          <w:szCs w:val="22"/>
        </w:rPr>
      </w:pPr>
    </w:p>
    <w:p w:rsidR="00012472" w:rsidRDefault="00012472" w:rsidP="005A7F53">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rsidR="00012472" w:rsidRPr="00BD1876" w:rsidRDefault="00012472" w:rsidP="00012472">
      <w:pPr>
        <w:pStyle w:val="Standard"/>
        <w:jc w:val="both"/>
        <w:rPr>
          <w:rFonts w:ascii="Calibri" w:hAnsi="Calibri" w:cs="Calibri"/>
          <w:color w:val="000000"/>
          <w:sz w:val="22"/>
          <w:szCs w:val="22"/>
        </w:rPr>
      </w:pPr>
    </w:p>
    <w:p w:rsidR="00012472" w:rsidRPr="00DC1451" w:rsidRDefault="00012472" w:rsidP="0001247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rsidR="00012472" w:rsidRPr="00DA7783" w:rsidRDefault="00012472" w:rsidP="00012472">
      <w:pPr>
        <w:pStyle w:val="Standard"/>
        <w:ind w:left="426"/>
        <w:jc w:val="both"/>
        <w:rPr>
          <w:rFonts w:ascii="Calibri" w:hAnsi="Calibri"/>
          <w:sz w:val="22"/>
          <w:szCs w:val="22"/>
        </w:rPr>
      </w:pPr>
    </w:p>
    <w:p w:rsidR="00012472" w:rsidRDefault="00012472" w:rsidP="0001247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rsidR="00012472" w:rsidRPr="00BD1876" w:rsidRDefault="00012472" w:rsidP="00012472">
      <w:pPr>
        <w:pStyle w:val="Standard"/>
        <w:jc w:val="both"/>
        <w:rPr>
          <w:rFonts w:ascii="Calibri" w:hAnsi="Calibri" w:cs="Calibri"/>
          <w:color w:val="000000"/>
          <w:sz w:val="22"/>
          <w:szCs w:val="22"/>
        </w:rPr>
      </w:pPr>
    </w:p>
    <w:p w:rsidR="00012472" w:rsidRDefault="00012472" w:rsidP="0001247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10419F">
        <w:rPr>
          <w:rFonts w:ascii="Calibri" w:hAnsi="Calibri" w:cs="Calibri"/>
          <w:color w:val="000000"/>
          <w:sz w:val="22"/>
          <w:szCs w:val="22"/>
        </w:rPr>
        <w:t>14</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rsidR="00012472" w:rsidRDefault="00012472" w:rsidP="00012472">
      <w:pPr>
        <w:pStyle w:val="Odsekzoznamu"/>
        <w:rPr>
          <w:rFonts w:ascii="Calibri" w:hAnsi="Calibri" w:cs="Calibri"/>
          <w:color w:val="000000"/>
          <w:sz w:val="22"/>
          <w:szCs w:val="22"/>
        </w:rPr>
      </w:pPr>
    </w:p>
    <w:p w:rsidR="000202F7" w:rsidRDefault="000202F7" w:rsidP="00012472">
      <w:pPr>
        <w:pStyle w:val="Odsekzoznamu"/>
        <w:rPr>
          <w:rFonts w:ascii="Calibri" w:hAnsi="Calibri" w:cs="Calibri"/>
          <w:color w:val="000000"/>
          <w:sz w:val="22"/>
          <w:szCs w:val="22"/>
        </w:rPr>
      </w:pPr>
    </w:p>
    <w:p w:rsidR="000202F7" w:rsidRDefault="000202F7" w:rsidP="00012472">
      <w:pPr>
        <w:pStyle w:val="Odsekzoznamu"/>
        <w:rPr>
          <w:rFonts w:ascii="Calibri" w:hAnsi="Calibri" w:cs="Calibri"/>
          <w:color w:val="000000"/>
          <w:sz w:val="22"/>
          <w:szCs w:val="22"/>
        </w:rPr>
      </w:pPr>
    </w:p>
    <w:p w:rsidR="000202F7" w:rsidRDefault="000202F7" w:rsidP="00012472">
      <w:pPr>
        <w:pStyle w:val="Odsekzoznamu"/>
        <w:rPr>
          <w:rFonts w:ascii="Calibri" w:hAnsi="Calibri" w:cs="Calibri"/>
          <w:color w:val="000000"/>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lastRenderedPageBreak/>
        <w:t>Čl. 7 . ZÁRUČNÁ DOBA -  ZODPOVEDNOSŤ ZA VADY</w:t>
      </w:r>
    </w:p>
    <w:p w:rsidR="00012472" w:rsidRPr="00DA7783" w:rsidRDefault="00012472" w:rsidP="00012472">
      <w:pPr>
        <w:pStyle w:val="Standard"/>
        <w:jc w:val="center"/>
        <w:rPr>
          <w:rFonts w:ascii="Calibri" w:hAnsi="Calibri" w:cs="Calibri"/>
          <w:b/>
          <w:color w:val="000000"/>
          <w:sz w:val="22"/>
          <w:szCs w:val="22"/>
        </w:rPr>
      </w:pPr>
    </w:p>
    <w:p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rsidR="00012472" w:rsidRPr="00DA7783" w:rsidRDefault="00012472" w:rsidP="00012472">
      <w:pPr>
        <w:pStyle w:val="Standard"/>
        <w:ind w:left="426"/>
        <w:jc w:val="both"/>
        <w:rPr>
          <w:rFonts w:ascii="Calibri" w:hAnsi="Calibri"/>
          <w:sz w:val="22"/>
          <w:szCs w:val="22"/>
        </w:rPr>
      </w:pPr>
    </w:p>
    <w:p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rsidR="00012472" w:rsidRPr="00856218" w:rsidRDefault="00012472" w:rsidP="00012472">
      <w:pPr>
        <w:pStyle w:val="Standard"/>
        <w:jc w:val="both"/>
        <w:rPr>
          <w:rFonts w:ascii="Calibri" w:hAnsi="Calibri" w:cs="Calibri"/>
          <w:color w:val="000000"/>
          <w:sz w:val="22"/>
          <w:szCs w:val="22"/>
        </w:rPr>
      </w:pPr>
    </w:p>
    <w:p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rsidR="00012472" w:rsidRPr="00856218" w:rsidRDefault="00012472" w:rsidP="00012472">
      <w:pPr>
        <w:pStyle w:val="Standard"/>
        <w:jc w:val="both"/>
        <w:rPr>
          <w:rFonts w:ascii="Calibri" w:hAnsi="Calibri" w:cs="Calibri"/>
          <w:color w:val="000000"/>
          <w:sz w:val="22"/>
          <w:szCs w:val="22"/>
        </w:rPr>
      </w:pPr>
    </w:p>
    <w:p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rsidR="00012472" w:rsidRPr="00856218" w:rsidRDefault="00012472" w:rsidP="00012472">
      <w:pPr>
        <w:pStyle w:val="Standard"/>
        <w:jc w:val="both"/>
        <w:rPr>
          <w:rFonts w:ascii="Calibri" w:hAnsi="Calibri" w:cs="Calibri"/>
          <w:color w:val="000000"/>
          <w:sz w:val="22"/>
          <w:szCs w:val="22"/>
        </w:rPr>
      </w:pPr>
    </w:p>
    <w:p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rsidR="00012472" w:rsidRPr="00DA7783" w:rsidRDefault="00012472" w:rsidP="00012472">
      <w:pPr>
        <w:pStyle w:val="Standard"/>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Objednávateľ môže zhotoviteľovi nariadiť vyhľadanie vady, odkrytie a odskúšanie akýchkoľvek prác (častí diela) u ktorých predpokladá, že môžu byť </w:t>
      </w:r>
      <w:proofErr w:type="spellStart"/>
      <w:r w:rsidRPr="00DA7783">
        <w:rPr>
          <w:rFonts w:ascii="Calibri" w:hAnsi="Calibri" w:cs="Calibri"/>
          <w:color w:val="000000"/>
          <w:sz w:val="22"/>
          <w:szCs w:val="22"/>
        </w:rPr>
        <w:t>vadné</w:t>
      </w:r>
      <w:proofErr w:type="spellEnd"/>
      <w:r w:rsidRPr="00DA7783">
        <w:rPr>
          <w:rFonts w:ascii="Calibri" w:hAnsi="Calibri" w:cs="Calibri"/>
          <w:color w:val="000000"/>
          <w:sz w:val="22"/>
          <w:szCs w:val="22"/>
        </w:rPr>
        <w:t>.</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rsidR="00012472" w:rsidRPr="00DA7783" w:rsidRDefault="00012472" w:rsidP="00012472">
      <w:pPr>
        <w:pStyle w:val="Standard"/>
        <w:ind w:left="426"/>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Ak sa ukáže, že vada je neopraviteľná, zaväzuje sa zhotoviteľ dodať do 30 dní od zistenia tejto skutočnosti  </w:t>
      </w:r>
      <w:proofErr w:type="spellStart"/>
      <w:r w:rsidRPr="00DA7783">
        <w:rPr>
          <w:rFonts w:ascii="Calibri" w:hAnsi="Calibri" w:cs="Calibri"/>
          <w:color w:val="000000"/>
          <w:sz w:val="22"/>
          <w:szCs w:val="22"/>
        </w:rPr>
        <w:t>vadnú</w:t>
      </w:r>
      <w:proofErr w:type="spellEnd"/>
      <w:r w:rsidRPr="00DA7783">
        <w:rPr>
          <w:rFonts w:ascii="Calibri" w:hAnsi="Calibri" w:cs="Calibri"/>
          <w:color w:val="000000"/>
          <w:sz w:val="22"/>
          <w:szCs w:val="22"/>
        </w:rPr>
        <w:t xml:space="preserve"> časť plnenia.</w:t>
      </w:r>
    </w:p>
    <w:p w:rsidR="00012472" w:rsidRDefault="00012472" w:rsidP="00012472">
      <w:pPr>
        <w:pStyle w:val="Standard"/>
        <w:jc w:val="both"/>
        <w:rPr>
          <w:rFonts w:ascii="Calibri" w:hAnsi="Calibri" w:cs="Calibri"/>
          <w:b/>
          <w:color w:val="000000"/>
          <w:sz w:val="22"/>
          <w:szCs w:val="22"/>
        </w:rPr>
      </w:pPr>
    </w:p>
    <w:p w:rsidR="00C85E09" w:rsidRPr="00DA7783" w:rsidRDefault="00C85E09" w:rsidP="00012472">
      <w:pPr>
        <w:pStyle w:val="Standard"/>
        <w:jc w:val="both"/>
        <w:rPr>
          <w:rFonts w:ascii="Calibri" w:hAnsi="Calibri" w:cs="Calibri"/>
          <w:b/>
          <w:color w:val="000000"/>
          <w:sz w:val="22"/>
          <w:szCs w:val="22"/>
        </w:rPr>
      </w:pPr>
    </w:p>
    <w:p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rsidR="00012472" w:rsidRPr="00DA7783" w:rsidRDefault="00012472" w:rsidP="00012472">
      <w:pPr>
        <w:pStyle w:val="Standard"/>
        <w:tabs>
          <w:tab w:val="left" w:pos="480"/>
        </w:tabs>
        <w:jc w:val="center"/>
        <w:rPr>
          <w:rFonts w:ascii="Calibri" w:hAnsi="Calibri" w:cs="Calibri"/>
          <w:b/>
          <w:color w:val="000000"/>
          <w:sz w:val="22"/>
          <w:szCs w:val="22"/>
        </w:rPr>
      </w:pPr>
    </w:p>
    <w:p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rsidR="00012472" w:rsidRPr="00DA7783" w:rsidRDefault="00012472" w:rsidP="00012472">
      <w:pPr>
        <w:pStyle w:val="Standard"/>
        <w:ind w:left="426"/>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lastRenderedPageBreak/>
        <w:t xml:space="preserve">Riziká zhotoviteľa - zhotoviteľ je zodpovedný za akékoľvek zničenie alebo poškodenie fyzického majetku objednávateľa a majetku súkromných osôb, zranenie osôb a usmrtenie, ku ktorým dôjde počas realizácie prác, alebo ako dôsledok vykonávania prác v rámci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rsidR="00012472" w:rsidRPr="00DA7783" w:rsidRDefault="00012472" w:rsidP="00012472">
      <w:pPr>
        <w:pStyle w:val="Standard"/>
        <w:ind w:left="426"/>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rsidR="00012472" w:rsidRPr="00DA7783" w:rsidRDefault="00012472" w:rsidP="00012472">
      <w:pPr>
        <w:pStyle w:val="Standard"/>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 xml:space="preserve">povolenie od objednávateľa, prístup na stavenisko a na ktorékoľvek miesto, kde sa vykonávajú resp. majú vykonávať práce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rsidR="00012472" w:rsidRPr="00DA7783" w:rsidRDefault="00012472" w:rsidP="00012472">
      <w:pPr>
        <w:pStyle w:val="Standard"/>
        <w:ind w:left="426"/>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rsidR="00012472" w:rsidRPr="00DA7783" w:rsidRDefault="00012472" w:rsidP="005A7F53">
      <w:pPr>
        <w:pStyle w:val="Standard"/>
        <w:ind w:left="852"/>
        <w:jc w:val="both"/>
        <w:rPr>
          <w:rFonts w:ascii="Calibri" w:hAnsi="Calibri"/>
          <w:sz w:val="22"/>
          <w:szCs w:val="22"/>
        </w:rPr>
      </w:pPr>
    </w:p>
    <w:p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rsidR="00012472" w:rsidRPr="00DA7783" w:rsidRDefault="00012472" w:rsidP="005A7F53">
      <w:pPr>
        <w:pStyle w:val="Standard"/>
        <w:ind w:left="426"/>
        <w:jc w:val="both"/>
        <w:rPr>
          <w:rFonts w:ascii="Calibri" w:hAnsi="Calibri" w:cs="Calibri"/>
          <w:color w:val="000000"/>
          <w:sz w:val="22"/>
          <w:szCs w:val="22"/>
        </w:rPr>
      </w:pPr>
    </w:p>
    <w:p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rsidR="00012472" w:rsidRPr="00DA7783" w:rsidRDefault="00012472" w:rsidP="005A7F53">
      <w:pPr>
        <w:pStyle w:val="Standard"/>
        <w:ind w:left="150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rsidR="00012472" w:rsidRPr="00DA7783" w:rsidRDefault="00012472" w:rsidP="00012472">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rsidR="00012472" w:rsidRPr="00DA7783" w:rsidRDefault="00012472" w:rsidP="005A7F53">
      <w:pPr>
        <w:pStyle w:val="Standard"/>
        <w:ind w:left="852"/>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rsidR="00012472" w:rsidRPr="00DA7783" w:rsidRDefault="00012472" w:rsidP="005A7F53">
      <w:pPr>
        <w:pStyle w:val="Standard"/>
        <w:ind w:left="426"/>
        <w:jc w:val="both"/>
        <w:rPr>
          <w:rFonts w:ascii="Calibri" w:hAnsi="Calibri"/>
          <w:sz w:val="22"/>
          <w:szCs w:val="22"/>
        </w:rPr>
      </w:pPr>
    </w:p>
    <w:p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rsidR="00012472" w:rsidRPr="00DA7783" w:rsidRDefault="00012472" w:rsidP="00012472">
      <w:pPr>
        <w:pStyle w:val="Standard"/>
        <w:jc w:val="both"/>
        <w:rPr>
          <w:rFonts w:ascii="Calibri" w:hAnsi="Calibri"/>
          <w:sz w:val="22"/>
          <w:szCs w:val="22"/>
        </w:rPr>
      </w:pPr>
    </w:p>
    <w:p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rsidR="00012472" w:rsidRPr="00DA7783" w:rsidRDefault="00012472" w:rsidP="00012472">
      <w:pPr>
        <w:pStyle w:val="Standard"/>
        <w:ind w:left="426"/>
        <w:jc w:val="both"/>
        <w:rPr>
          <w:rFonts w:ascii="Calibri" w:hAnsi="Calibri"/>
          <w:sz w:val="22"/>
          <w:szCs w:val="22"/>
        </w:rPr>
      </w:pPr>
    </w:p>
    <w:p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rsidR="00012472" w:rsidRPr="00DA7783" w:rsidRDefault="00012472" w:rsidP="005A7F53">
      <w:pPr>
        <w:pStyle w:val="Standard"/>
        <w:ind w:left="426"/>
        <w:jc w:val="both"/>
        <w:rPr>
          <w:rFonts w:ascii="Calibri" w:hAnsi="Calibri" w:cs="Calibri"/>
          <w:color w:val="000000"/>
          <w:sz w:val="22"/>
          <w:szCs w:val="22"/>
        </w:rPr>
      </w:pPr>
    </w:p>
    <w:p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rsidR="00012472" w:rsidRPr="00DA7783" w:rsidRDefault="00012472" w:rsidP="005A7F53">
      <w:pPr>
        <w:pStyle w:val="Standard"/>
        <w:ind w:left="426"/>
        <w:jc w:val="both"/>
        <w:rPr>
          <w:rFonts w:ascii="Calibri" w:hAnsi="Calibri" w:cs="Calibri"/>
          <w:color w:val="000000"/>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rsidR="00012472" w:rsidRPr="00DA7783" w:rsidRDefault="00012472" w:rsidP="00012472">
      <w:pPr>
        <w:pStyle w:val="Standard"/>
        <w:jc w:val="both"/>
        <w:rPr>
          <w:rFonts w:ascii="Calibri" w:hAnsi="Calibri" w:cs="Calibri"/>
          <w:color w:val="000000"/>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rsidR="00012472" w:rsidRPr="00DA7783" w:rsidRDefault="00012472" w:rsidP="00012472">
      <w:pPr>
        <w:pStyle w:val="Standard"/>
        <w:jc w:val="both"/>
        <w:rPr>
          <w:rFonts w:ascii="Calibri" w:hAnsi="Calibri" w:cs="Calibri"/>
          <w:color w:val="000000"/>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lastRenderedPageBreak/>
        <w:t>Protipožiarna ochrana - zhotoviteľ:</w:t>
      </w:r>
    </w:p>
    <w:p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rsidR="00012472" w:rsidRPr="00DA7783"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rsidR="00012472" w:rsidRPr="00DA7783" w:rsidRDefault="00012472" w:rsidP="00012472">
      <w:pPr>
        <w:pStyle w:val="Standard"/>
        <w:jc w:val="both"/>
        <w:rPr>
          <w:rFonts w:ascii="Calibri" w:hAnsi="Calibri" w:cs="Calibri"/>
          <w:color w:val="000000"/>
          <w:sz w:val="22"/>
          <w:szCs w:val="22"/>
        </w:rPr>
      </w:pPr>
    </w:p>
    <w:p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rsidR="00012472" w:rsidRPr="00DA7783" w:rsidRDefault="00012472" w:rsidP="00012472">
      <w:pPr>
        <w:pStyle w:val="Standard"/>
        <w:jc w:val="both"/>
        <w:rPr>
          <w:rFonts w:ascii="Calibri" w:hAnsi="Calibri"/>
          <w:sz w:val="22"/>
          <w:szCs w:val="22"/>
        </w:rPr>
      </w:pPr>
    </w:p>
    <w:p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 xml:space="preserve">dstránenia poslednej vady </w:t>
      </w:r>
      <w:proofErr w:type="spellStart"/>
      <w:r>
        <w:rPr>
          <w:rFonts w:ascii="Calibri" w:hAnsi="Calibri" w:cs="Calibri"/>
          <w:color w:val="000000"/>
          <w:sz w:val="22"/>
          <w:szCs w:val="22"/>
        </w:rPr>
        <w:t>resp.</w:t>
      </w:r>
      <w:r w:rsidRPr="00DA7783">
        <w:rPr>
          <w:rFonts w:ascii="Calibri" w:hAnsi="Calibri" w:cs="Calibri"/>
          <w:color w:val="000000"/>
          <w:sz w:val="22"/>
          <w:szCs w:val="22"/>
        </w:rPr>
        <w:t>nedorobku</w:t>
      </w:r>
      <w:proofErr w:type="spellEnd"/>
      <w:r w:rsidRPr="00DA7783">
        <w:rPr>
          <w:rFonts w:ascii="Calibri" w:hAnsi="Calibri" w:cs="Calibri"/>
          <w:color w:val="000000"/>
          <w:sz w:val="22"/>
          <w:szCs w:val="22"/>
        </w:rPr>
        <w:t>, zisteného pri kolaudácii stavby. Stavebný denník sa musí nachádzať na stavbe a musí byť trvale prístupný. Zápisy do neho robí zhotoviteľ v deň, kedy boli práce vykonané alebo nastali okolnosti, ktoré je potrebné riešiť.</w:t>
      </w:r>
    </w:p>
    <w:p w:rsidR="00012472" w:rsidRPr="00DA7783" w:rsidRDefault="00012472" w:rsidP="00012472">
      <w:pPr>
        <w:pStyle w:val="Standard"/>
        <w:jc w:val="both"/>
        <w:rPr>
          <w:rFonts w:ascii="Calibri" w:hAnsi="Calibri"/>
          <w:sz w:val="22"/>
          <w:szCs w:val="22"/>
        </w:rPr>
      </w:pPr>
    </w:p>
    <w:p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 xml:space="preserve">pracovnej dobe, jej začiatok a koniec, </w:t>
      </w:r>
      <w:proofErr w:type="spellStart"/>
      <w:r w:rsidRPr="00DA7783">
        <w:rPr>
          <w:rFonts w:ascii="Calibri" w:hAnsi="Calibri" w:cs="Calibri"/>
          <w:color w:val="000000"/>
          <w:sz w:val="22"/>
          <w:szCs w:val="22"/>
        </w:rPr>
        <w:t>smennosť</w:t>
      </w:r>
      <w:proofErr w:type="spellEnd"/>
      <w:r w:rsidRPr="00DA7783">
        <w:rPr>
          <w:rFonts w:ascii="Calibri" w:hAnsi="Calibri" w:cs="Calibri"/>
          <w:color w:val="000000"/>
          <w:sz w:val="22"/>
          <w:szCs w:val="22"/>
        </w:rPr>
        <w:t>;  -  pracovníci a ich počty; - mechanizmy;</w:t>
      </w:r>
    </w:p>
    <w:p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rsidR="00012472" w:rsidRPr="00DA7783" w:rsidRDefault="00012472" w:rsidP="005A7F53">
      <w:pPr>
        <w:pStyle w:val="Standard"/>
        <w:ind w:left="1146"/>
        <w:jc w:val="both"/>
        <w:rPr>
          <w:rFonts w:ascii="Calibri" w:hAnsi="Calibri"/>
          <w:sz w:val="22"/>
          <w:szCs w:val="22"/>
        </w:rPr>
      </w:pP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lastRenderedPageBreak/>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rsidR="00012472" w:rsidRPr="00DA7783" w:rsidRDefault="00012472" w:rsidP="005A7F53">
      <w:pPr>
        <w:pStyle w:val="Standard"/>
        <w:ind w:left="993"/>
        <w:jc w:val="both"/>
        <w:rPr>
          <w:rFonts w:ascii="Calibri" w:hAnsi="Calibri"/>
          <w:sz w:val="22"/>
          <w:szCs w:val="22"/>
        </w:rPr>
      </w:pPr>
    </w:p>
    <w:p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rsidR="00012472" w:rsidRPr="00DA7783" w:rsidRDefault="00012472" w:rsidP="005A7F53">
      <w:pPr>
        <w:pStyle w:val="Standard"/>
        <w:ind w:left="993"/>
        <w:jc w:val="both"/>
        <w:rPr>
          <w:rFonts w:ascii="Calibri" w:hAnsi="Calibri"/>
          <w:sz w:val="22"/>
          <w:szCs w:val="22"/>
        </w:rPr>
      </w:pP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rsidR="00012472" w:rsidRPr="00DA7783" w:rsidRDefault="00012472" w:rsidP="00012472">
      <w:pPr>
        <w:pStyle w:val="Standard"/>
        <w:jc w:val="both"/>
        <w:rPr>
          <w:rFonts w:ascii="Calibri" w:hAnsi="Calibri"/>
          <w:sz w:val="22"/>
          <w:szCs w:val="22"/>
        </w:rPr>
      </w:pPr>
    </w:p>
    <w:p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rsidR="00012472" w:rsidRPr="00383FDF" w:rsidRDefault="00012472" w:rsidP="00012472">
      <w:pPr>
        <w:pStyle w:val="Standard"/>
        <w:ind w:left="567"/>
        <w:jc w:val="both"/>
        <w:rPr>
          <w:rFonts w:ascii="Calibri" w:hAnsi="Calibri"/>
          <w:sz w:val="22"/>
          <w:szCs w:val="22"/>
        </w:rPr>
      </w:pPr>
    </w:p>
    <w:p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rsidR="00012472" w:rsidRPr="006C2411" w:rsidRDefault="00012472" w:rsidP="00012472">
      <w:pPr>
        <w:pStyle w:val="Standard"/>
        <w:jc w:val="both"/>
        <w:rPr>
          <w:rFonts w:ascii="Calibri" w:hAnsi="Calibri"/>
          <w:sz w:val="22"/>
          <w:szCs w:val="22"/>
        </w:rPr>
      </w:pPr>
    </w:p>
    <w:p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 xml:space="preserve">Dňom nadobudnutia účinnosti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rsidR="00012472" w:rsidRPr="00DA7783" w:rsidRDefault="00012472" w:rsidP="005A7F53">
      <w:pPr>
        <w:pStyle w:val="Standard"/>
        <w:ind w:left="1134"/>
        <w:jc w:val="both"/>
        <w:rPr>
          <w:rFonts w:ascii="Calibri" w:hAnsi="Calibri"/>
          <w:sz w:val="22"/>
          <w:szCs w:val="22"/>
        </w:rPr>
      </w:pPr>
    </w:p>
    <w:p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rsidR="00012472" w:rsidRPr="00DA7783" w:rsidRDefault="00012472" w:rsidP="00012472">
      <w:pPr>
        <w:pStyle w:val="Standard"/>
        <w:jc w:val="both"/>
        <w:rPr>
          <w:rFonts w:ascii="Calibri" w:hAnsi="Calibri"/>
          <w:sz w:val="22"/>
          <w:szCs w:val="22"/>
        </w:rPr>
      </w:pPr>
    </w:p>
    <w:p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rsidR="00012472" w:rsidRPr="00DA7783" w:rsidRDefault="00012472" w:rsidP="00012472">
      <w:pPr>
        <w:pStyle w:val="Standard"/>
        <w:ind w:left="567"/>
        <w:jc w:val="both"/>
        <w:rPr>
          <w:rFonts w:ascii="Calibri" w:hAnsi="Calibri"/>
          <w:sz w:val="22"/>
          <w:szCs w:val="22"/>
        </w:rPr>
      </w:pPr>
    </w:p>
    <w:p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rsidR="00012472" w:rsidRPr="00DA7783" w:rsidRDefault="00012472" w:rsidP="00012472">
      <w:pPr>
        <w:pStyle w:val="Standard"/>
        <w:jc w:val="both"/>
        <w:rPr>
          <w:rFonts w:ascii="Calibri" w:hAnsi="Calibri"/>
          <w:sz w:val="22"/>
          <w:szCs w:val="22"/>
        </w:rPr>
      </w:pP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rsidR="00012472" w:rsidRPr="00DA7783" w:rsidRDefault="00012472" w:rsidP="005A7F53">
      <w:pPr>
        <w:pStyle w:val="Standard"/>
        <w:ind w:left="993"/>
        <w:jc w:val="both"/>
        <w:rPr>
          <w:rFonts w:ascii="Calibri" w:hAnsi="Calibri"/>
          <w:sz w:val="22"/>
          <w:szCs w:val="22"/>
        </w:rPr>
      </w:pPr>
    </w:p>
    <w:p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rsidR="00012472" w:rsidRPr="00DA7783" w:rsidRDefault="00012472" w:rsidP="00012472">
      <w:pPr>
        <w:pStyle w:val="Standard"/>
        <w:rPr>
          <w:rFonts w:ascii="Calibri" w:hAnsi="Calibri"/>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rsidR="00012472" w:rsidRPr="00DA7783" w:rsidRDefault="00012472" w:rsidP="00012472">
      <w:pPr>
        <w:pStyle w:val="Standard"/>
        <w:jc w:val="center"/>
        <w:rPr>
          <w:rFonts w:ascii="Calibri" w:hAnsi="Calibri" w:cs="Calibri"/>
          <w:b/>
          <w:color w:val="000000"/>
          <w:sz w:val="22"/>
          <w:szCs w:val="22"/>
        </w:rPr>
      </w:pPr>
    </w:p>
    <w:p w:rsidR="00012472" w:rsidRPr="00B2452D" w:rsidRDefault="00290C4E" w:rsidP="00290C4E">
      <w:pPr>
        <w:pStyle w:val="Standard"/>
        <w:numPr>
          <w:ilvl w:val="0"/>
          <w:numId w:val="41"/>
        </w:numPr>
        <w:ind w:left="426"/>
        <w:jc w:val="both"/>
        <w:rPr>
          <w:rFonts w:ascii="Calibri" w:hAnsi="Calibri"/>
          <w:sz w:val="22"/>
          <w:szCs w:val="22"/>
        </w:rPr>
      </w:pPr>
      <w:r w:rsidRPr="00B2452D">
        <w:rPr>
          <w:rFonts w:ascii="Calibri" w:hAnsi="Calibri" w:cs="Calibri"/>
          <w:color w:val="000000"/>
          <w:sz w:val="22"/>
          <w:szCs w:val="22"/>
        </w:rPr>
        <w:t>V prípade, že zhotoviteľ z dôvodov na svojej strane nedodrží dohodnutý  termín  vykonania diela, zaplatí objednávateľovi zmluvnú pokutu vo výške 0,05 % z ceny diela za každý aj začatý deň o ktorý je v omeškaní.</w:t>
      </w:r>
    </w:p>
    <w:p w:rsidR="00012472" w:rsidRPr="00DA7783" w:rsidRDefault="00012472" w:rsidP="00012472">
      <w:pPr>
        <w:pStyle w:val="Standard"/>
        <w:jc w:val="both"/>
        <w:rPr>
          <w:rFonts w:ascii="Calibri" w:hAnsi="Calibri" w:cs="Calibri"/>
          <w:color w:val="000000"/>
          <w:sz w:val="22"/>
          <w:szCs w:val="22"/>
        </w:rPr>
      </w:pPr>
    </w:p>
    <w:p w:rsidR="00012472" w:rsidRPr="00DA7783" w:rsidRDefault="00012472" w:rsidP="00012472">
      <w:pPr>
        <w:pStyle w:val="Standard"/>
        <w:ind w:firstLine="660"/>
        <w:jc w:val="both"/>
        <w:rPr>
          <w:rFonts w:ascii="Calibri" w:hAnsi="Calibri"/>
          <w:sz w:val="22"/>
          <w:szCs w:val="22"/>
        </w:rPr>
      </w:pPr>
      <w:r w:rsidRPr="00DA7783">
        <w:rPr>
          <w:rFonts w:ascii="Calibri" w:hAnsi="Calibri" w:cs="Calibri"/>
          <w:color w:val="000000"/>
          <w:sz w:val="22"/>
          <w:szCs w:val="22"/>
        </w:rPr>
        <w:t>Zaplatenie zmluvnej pokuty nezbavuje zhotoviteľa jeho zodpovednosti.</w:t>
      </w:r>
    </w:p>
    <w:p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rsidR="00012472" w:rsidRPr="00B2452D" w:rsidRDefault="00012472" w:rsidP="00012472">
      <w:pPr>
        <w:pStyle w:val="Standard"/>
        <w:numPr>
          <w:ilvl w:val="0"/>
          <w:numId w:val="15"/>
        </w:numPr>
        <w:ind w:left="426" w:hanging="426"/>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rsidR="00B2452D" w:rsidRPr="00DA7783" w:rsidRDefault="00B2452D" w:rsidP="00B2452D">
      <w:pPr>
        <w:pStyle w:val="Standard"/>
        <w:rPr>
          <w:rFonts w:ascii="Calibri" w:hAnsi="Calibri"/>
          <w:sz w:val="22"/>
          <w:szCs w:val="22"/>
        </w:rPr>
      </w:pPr>
    </w:p>
    <w:p w:rsidR="00012472" w:rsidRPr="00DA7783" w:rsidRDefault="00012472" w:rsidP="00A76560">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rsidR="00012472" w:rsidRPr="00DA7783" w:rsidRDefault="00012472" w:rsidP="00012472">
      <w:pPr>
        <w:pStyle w:val="Standard"/>
        <w:jc w:val="center"/>
        <w:rPr>
          <w:rFonts w:ascii="Calibri" w:hAnsi="Calibri" w:cs="Calibri"/>
          <w:b/>
          <w:color w:val="000000"/>
          <w:sz w:val="22"/>
          <w:szCs w:val="22"/>
        </w:rPr>
      </w:pPr>
    </w:p>
    <w:p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rsidR="00012472" w:rsidRPr="00DA7783" w:rsidRDefault="00012472" w:rsidP="00012472">
      <w:pPr>
        <w:pStyle w:val="Standard"/>
        <w:ind w:left="426"/>
        <w:jc w:val="both"/>
        <w:rPr>
          <w:rFonts w:ascii="Calibri" w:hAnsi="Calibri"/>
          <w:sz w:val="22"/>
          <w:szCs w:val="22"/>
        </w:rPr>
      </w:pPr>
    </w:p>
    <w:p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w:t>
      </w:r>
      <w:r>
        <w:rPr>
          <w:rFonts w:ascii="Calibri" w:hAnsi="Calibri" w:cs="Calibri"/>
          <w:color w:val="000000"/>
          <w:sz w:val="22"/>
          <w:szCs w:val="22"/>
        </w:rPr>
        <w:lastRenderedPageBreak/>
        <w:t>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rsidR="00012472" w:rsidRPr="00DA7783" w:rsidRDefault="00012472" w:rsidP="00012472">
      <w:pPr>
        <w:pStyle w:val="Standard"/>
        <w:rPr>
          <w:rFonts w:ascii="Calibri" w:hAnsi="Calibri" w:cs="Calibri"/>
          <w:b/>
          <w:color w:val="000000"/>
          <w:sz w:val="22"/>
          <w:szCs w:val="22"/>
        </w:rPr>
      </w:pPr>
    </w:p>
    <w:p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 xml:space="preserve">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 xml:space="preserve">Stavebný denník bude viesť zhotoviteľ odo dňa prevzatia staveniska do termínu zápisničného prevzatia stavby objednávateľom bez vád a nedorobkov. Do denníka sa budú zapisovať všetky skutočnosti rozhodné pre plnenie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rsidR="00012472" w:rsidRPr="00DA7783" w:rsidRDefault="00012472" w:rsidP="005A7F53">
      <w:pPr>
        <w:pStyle w:val="Standard"/>
        <w:ind w:left="426"/>
        <w:jc w:val="both"/>
        <w:rPr>
          <w:rFonts w:ascii="Calibri" w:hAnsi="Calibri"/>
          <w:sz w:val="22"/>
          <w:szCs w:val="22"/>
        </w:rPr>
      </w:pPr>
    </w:p>
    <w:p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rsidR="00012472" w:rsidRDefault="00012472" w:rsidP="00012472">
      <w:pPr>
        <w:pStyle w:val="Standard"/>
        <w:jc w:val="both"/>
        <w:rPr>
          <w:rFonts w:ascii="Calibri" w:hAnsi="Calibri" w:cs="Calibri"/>
          <w:color w:val="000000"/>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4B1413">
        <w:rPr>
          <w:rFonts w:ascii="Calibri" w:hAnsi="Calibri" w:cs="Calibri"/>
          <w:b/>
          <w:color w:val="000000"/>
          <w:sz w:val="22"/>
          <w:szCs w:val="22"/>
        </w:rPr>
        <w:t>2</w:t>
      </w:r>
      <w:r w:rsidRPr="00DA7783">
        <w:rPr>
          <w:rFonts w:ascii="Calibri" w:hAnsi="Calibri" w:cs="Calibri"/>
          <w:b/>
          <w:color w:val="000000"/>
          <w:sz w:val="22"/>
          <w:szCs w:val="22"/>
        </w:rPr>
        <w:t>.  OSTATNÉ USTANOVENIA</w:t>
      </w:r>
    </w:p>
    <w:p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rsidR="00012472" w:rsidRPr="00DA7783" w:rsidRDefault="00012472" w:rsidP="00012472">
      <w:pPr>
        <w:pStyle w:val="Standard"/>
        <w:ind w:left="426"/>
        <w:rPr>
          <w:rFonts w:ascii="Calibri" w:hAnsi="Calibri"/>
          <w:sz w:val="22"/>
          <w:szCs w:val="22"/>
        </w:rPr>
      </w:pPr>
    </w:p>
    <w:p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rsidR="00B2452D" w:rsidRPr="00B2452D" w:rsidRDefault="00B2452D" w:rsidP="00B2452D">
      <w:pPr>
        <w:pStyle w:val="Standard"/>
        <w:ind w:left="426"/>
        <w:rPr>
          <w:rFonts w:ascii="Calibri" w:hAnsi="Calibri"/>
          <w:sz w:val="22"/>
          <w:szCs w:val="22"/>
        </w:rPr>
      </w:pPr>
    </w:p>
    <w:p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rsidR="00012472" w:rsidRPr="00DA7783" w:rsidRDefault="00012472" w:rsidP="00012472">
      <w:pPr>
        <w:pStyle w:val="Standard"/>
        <w:ind w:left="426"/>
        <w:rPr>
          <w:rFonts w:ascii="Calibri" w:hAnsi="Calibri"/>
          <w:sz w:val="22"/>
          <w:szCs w:val="22"/>
        </w:rPr>
      </w:pPr>
    </w:p>
    <w:p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 xml:space="preserve">Zhotoviteľ bude pri plnení predmetu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rsidR="00012472" w:rsidRPr="00362419"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lastRenderedPageBreak/>
        <w:t>zabezpečenie všetkých potrebných prístrojov, zariadení, pomôcok, materiálov a pracovníkov vo vzťahu k  vyššie uvedenej zodpovednosti za vytyčovacie práce.</w:t>
      </w:r>
    </w:p>
    <w:p w:rsidR="00012472" w:rsidRPr="00DA7783" w:rsidRDefault="00012472" w:rsidP="005A7F53">
      <w:pPr>
        <w:pStyle w:val="Standard"/>
        <w:ind w:left="1506"/>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Ak v priebehu vykonávania diela zhotoviteľ zistí nedostatky, upozorní na </w:t>
      </w:r>
      <w:proofErr w:type="spellStart"/>
      <w:r w:rsidRPr="00DA7783">
        <w:rPr>
          <w:rFonts w:ascii="Calibri" w:hAnsi="Calibri" w:cs="Calibri"/>
          <w:color w:val="000000"/>
          <w:sz w:val="22"/>
          <w:szCs w:val="22"/>
        </w:rPr>
        <w:t>ne</w:t>
      </w:r>
      <w:proofErr w:type="spellEnd"/>
      <w:r w:rsidRPr="00DA7783">
        <w:rPr>
          <w:rFonts w:ascii="Calibri" w:hAnsi="Calibri" w:cs="Calibri"/>
          <w:color w:val="000000"/>
          <w:sz w:val="22"/>
          <w:szCs w:val="22"/>
        </w:rPr>
        <w:t xml:space="preserv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Objednávateľ má právo dožadovať sa voči zhotoviteľovi, aby odstránil chyby, ktoré spôsobil nesprávnym vyhotovením a to priebežne.</w:t>
      </w:r>
    </w:p>
    <w:p w:rsidR="00012472" w:rsidRPr="00DA7783"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rsidR="00012472" w:rsidRPr="00DA7783" w:rsidRDefault="00012472" w:rsidP="00012472">
      <w:pPr>
        <w:pStyle w:val="Standard"/>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 xml:space="preserve">Poverenie k zhotoveniu iným subjektom Zhotoviteľ môže s dovolením objednávateľa, poveriť iný subjekt k zhotoveniu  niektorých prác. Tento súhlas nezbavuje zhotoviteľa povinnosti a zodpovednosti  stanovenej v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rsidR="00012472" w:rsidRPr="00DA7783" w:rsidRDefault="00012472" w:rsidP="00012472">
      <w:pPr>
        <w:pStyle w:val="Standard"/>
        <w:jc w:val="both"/>
        <w:rPr>
          <w:rFonts w:ascii="Calibri" w:hAnsi="Calibri"/>
          <w:sz w:val="22"/>
          <w:szCs w:val="22"/>
        </w:rPr>
      </w:pPr>
    </w:p>
    <w:p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rsidR="00012472" w:rsidRPr="00DA7783" w:rsidRDefault="00012472" w:rsidP="005A7F53">
      <w:pPr>
        <w:pStyle w:val="Standard"/>
        <w:ind w:left="720"/>
        <w:jc w:val="both"/>
        <w:rPr>
          <w:rFonts w:ascii="Calibri" w:hAnsi="Calibri"/>
          <w:sz w:val="22"/>
          <w:szCs w:val="22"/>
        </w:rPr>
      </w:pPr>
    </w:p>
    <w:p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rsidR="00012472" w:rsidRPr="00DA7783" w:rsidRDefault="00012472" w:rsidP="005A7F53">
      <w:pPr>
        <w:pStyle w:val="Standard"/>
        <w:ind w:left="360"/>
        <w:rPr>
          <w:rFonts w:ascii="Calibri" w:hAnsi="Calibri" w:cs="Calibri"/>
          <w:color w:val="000000"/>
          <w:sz w:val="22"/>
          <w:szCs w:val="22"/>
        </w:rPr>
      </w:pPr>
    </w:p>
    <w:p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 xml:space="preserve">Tieto zmeny nebudú dôvodom k odstúpeniu od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budú ocenené v cenovej úrovni a spôsobom uvedeným v prílohe č. 1.</w:t>
      </w:r>
    </w:p>
    <w:p w:rsidR="00012472" w:rsidRPr="00DA7783" w:rsidRDefault="00012472" w:rsidP="005A7F53">
      <w:pPr>
        <w:pStyle w:val="Standard"/>
        <w:ind w:left="360"/>
        <w:jc w:val="both"/>
        <w:rPr>
          <w:rFonts w:ascii="Calibri" w:hAnsi="Calibri"/>
          <w:sz w:val="22"/>
          <w:szCs w:val="22"/>
        </w:rPr>
      </w:pPr>
    </w:p>
    <w:p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rsidR="00012472" w:rsidRPr="00DA7783" w:rsidRDefault="00012472" w:rsidP="005A7F53">
      <w:pPr>
        <w:pStyle w:val="Standard"/>
        <w:ind w:left="786"/>
        <w:jc w:val="both"/>
        <w:rPr>
          <w:rFonts w:ascii="Calibri" w:hAnsi="Calibri"/>
          <w:sz w:val="22"/>
          <w:szCs w:val="22"/>
        </w:rPr>
      </w:pPr>
    </w:p>
    <w:p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 xml:space="preserve">Objednávateľ môže kedykoľvek opraviť alebo zmeniť zmluvne potvrdený výkaz výmer jednotlivých prác, pokiaľ tieto zhotoviteľ nevykonáva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rsidR="00012472" w:rsidRPr="00DA7783" w:rsidRDefault="00012472" w:rsidP="005A7F53">
      <w:pPr>
        <w:pStyle w:val="Standard"/>
        <w:ind w:left="360"/>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rsidR="00012472" w:rsidRPr="00DA7783" w:rsidRDefault="00012472" w:rsidP="00012472">
      <w:pPr>
        <w:pStyle w:val="Standard"/>
        <w:ind w:left="426"/>
        <w:jc w:val="both"/>
        <w:rPr>
          <w:rFonts w:ascii="Calibri" w:hAnsi="Calibri"/>
          <w:sz w:val="22"/>
          <w:szCs w:val="22"/>
        </w:rPr>
      </w:pPr>
    </w:p>
    <w:p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rsidR="00012472" w:rsidRPr="00DA7783" w:rsidRDefault="00012472" w:rsidP="005A7F53">
      <w:pPr>
        <w:pStyle w:val="Standard"/>
        <w:ind w:left="426"/>
        <w:jc w:val="both"/>
        <w:rPr>
          <w:rFonts w:ascii="Calibri" w:hAnsi="Calibri"/>
          <w:sz w:val="22"/>
          <w:szCs w:val="22"/>
        </w:rPr>
      </w:pPr>
    </w:p>
    <w:p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rsidR="00012472" w:rsidRPr="00DA7783" w:rsidRDefault="00012472" w:rsidP="005A7F53">
      <w:pPr>
        <w:pStyle w:val="Standard"/>
        <w:ind w:left="1506"/>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rsidR="00012472" w:rsidRPr="00DA7783" w:rsidRDefault="00012472" w:rsidP="00012472">
      <w:pPr>
        <w:pStyle w:val="Standard"/>
        <w:jc w:val="both"/>
        <w:rPr>
          <w:rFonts w:ascii="Calibri" w:hAnsi="Calibri"/>
          <w:sz w:val="22"/>
          <w:szCs w:val="22"/>
        </w:rPr>
      </w:pPr>
    </w:p>
    <w:p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rsidR="00012472" w:rsidRPr="00DA7783" w:rsidRDefault="00012472" w:rsidP="005A7F53">
      <w:pPr>
        <w:pStyle w:val="Standard"/>
        <w:ind w:left="426"/>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rsidR="00012472" w:rsidRPr="00DA7783" w:rsidRDefault="00012472" w:rsidP="00012472">
      <w:pPr>
        <w:pStyle w:val="Standard"/>
        <w:ind w:left="426"/>
        <w:jc w:val="both"/>
        <w:rPr>
          <w:rFonts w:ascii="Calibri" w:hAnsi="Calibri"/>
          <w:sz w:val="22"/>
          <w:szCs w:val="22"/>
        </w:rPr>
      </w:pPr>
    </w:p>
    <w:p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rsidR="00012472" w:rsidRPr="00DA7783" w:rsidRDefault="00012472" w:rsidP="005A7F53">
      <w:pPr>
        <w:pStyle w:val="Standard"/>
        <w:ind w:left="426"/>
        <w:jc w:val="both"/>
        <w:rPr>
          <w:rFonts w:ascii="Calibri" w:hAnsi="Calibri" w:cs="Calibri"/>
          <w:color w:val="000000"/>
          <w:sz w:val="22"/>
          <w:szCs w:val="22"/>
        </w:rPr>
      </w:pPr>
    </w:p>
    <w:p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rsidR="00012472" w:rsidRPr="00DA7783" w:rsidRDefault="00012472" w:rsidP="005A7F53">
      <w:pPr>
        <w:pStyle w:val="Standard"/>
        <w:ind w:left="426"/>
        <w:jc w:val="both"/>
        <w:rPr>
          <w:rFonts w:ascii="Calibri" w:hAnsi="Calibri" w:cs="Calibri"/>
          <w:color w:val="000000"/>
          <w:sz w:val="22"/>
          <w:szCs w:val="22"/>
        </w:rPr>
      </w:pPr>
    </w:p>
    <w:p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rsidR="00012472" w:rsidRPr="00DA7783" w:rsidRDefault="00012472" w:rsidP="005A7F53">
      <w:pPr>
        <w:pStyle w:val="Standard"/>
        <w:ind w:left="852"/>
        <w:jc w:val="both"/>
        <w:rPr>
          <w:rFonts w:ascii="Calibri" w:hAnsi="Calibri"/>
          <w:sz w:val="22"/>
          <w:szCs w:val="22"/>
        </w:rPr>
      </w:pPr>
    </w:p>
    <w:p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 xml:space="preserve">oprávnením strany oprávnenej odstúpiť od záväzku podľa § 346 </w:t>
      </w:r>
      <w:proofErr w:type="spellStart"/>
      <w:r w:rsidRPr="00DA7783">
        <w:rPr>
          <w:rFonts w:ascii="Calibri" w:hAnsi="Calibri" w:cs="Calibri"/>
          <w:color w:val="000000"/>
          <w:sz w:val="22"/>
          <w:szCs w:val="22"/>
        </w:rPr>
        <w:t>odst</w:t>
      </w:r>
      <w:proofErr w:type="spellEnd"/>
      <w:r w:rsidRPr="00DA7783">
        <w:rPr>
          <w:rFonts w:ascii="Calibri" w:hAnsi="Calibri" w:cs="Calibri"/>
          <w:color w:val="000000"/>
          <w:sz w:val="22"/>
          <w:szCs w:val="22"/>
        </w:rPr>
        <w:t>. 1 Obchodného zákonníka.</w:t>
      </w:r>
    </w:p>
    <w:p w:rsidR="00012472" w:rsidRPr="00DA7783" w:rsidRDefault="00012472" w:rsidP="00DB09A8">
      <w:pPr>
        <w:pStyle w:val="Standard"/>
        <w:jc w:val="both"/>
        <w:rPr>
          <w:rFonts w:ascii="Calibri" w:hAnsi="Calibri"/>
          <w:sz w:val="22"/>
          <w:szCs w:val="22"/>
        </w:rPr>
      </w:pPr>
    </w:p>
    <w:p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rsidR="00012472" w:rsidRPr="00DA7783" w:rsidRDefault="00012472" w:rsidP="00012472">
      <w:pPr>
        <w:pStyle w:val="Standard"/>
        <w:ind w:left="426"/>
        <w:jc w:val="both"/>
        <w:rPr>
          <w:rFonts w:ascii="Calibri" w:hAnsi="Calibri"/>
          <w:sz w:val="22"/>
          <w:szCs w:val="22"/>
        </w:rPr>
      </w:pPr>
    </w:p>
    <w:p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rsidR="00012472" w:rsidRPr="00DA7783" w:rsidRDefault="00012472" w:rsidP="005A7F53">
      <w:pPr>
        <w:pStyle w:val="Standard"/>
        <w:ind w:left="1135"/>
        <w:jc w:val="both"/>
        <w:rPr>
          <w:rFonts w:ascii="Calibri" w:hAnsi="Calibri"/>
          <w:sz w:val="22"/>
          <w:szCs w:val="22"/>
        </w:rPr>
      </w:pPr>
    </w:p>
    <w:p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lastRenderedPageBreak/>
        <w:t xml:space="preserve">Ak celková čiastka, na ktorú má objednávateľ nárok prevyšuje platby prislúchajúce </w:t>
      </w:r>
      <w:r w:rsidRPr="00DA7783">
        <w:rPr>
          <w:rFonts w:ascii="Calibri" w:hAnsi="Calibri" w:cs="Calibri"/>
          <w:color w:val="000000"/>
          <w:sz w:val="22"/>
          <w:szCs w:val="22"/>
        </w:rPr>
        <w:tab/>
        <w:t>zhotoviteľovi, rozdiel musí byť považovaný za pohľadávku objednávateľa voči</w:t>
      </w:r>
      <w:r w:rsidRPr="00DA7783">
        <w:rPr>
          <w:rFonts w:ascii="Calibri" w:hAnsi="Calibri" w:cs="Calibri"/>
          <w:color w:val="000000"/>
          <w:sz w:val="22"/>
          <w:szCs w:val="22"/>
        </w:rPr>
        <w:tab/>
        <w:t>zhotoviteľovi.</w:t>
      </w:r>
    </w:p>
    <w:p w:rsidR="00012472" w:rsidRPr="00DA7783" w:rsidRDefault="00012472" w:rsidP="005A7F53">
      <w:pPr>
        <w:pStyle w:val="Standard"/>
        <w:ind w:left="426"/>
        <w:jc w:val="both"/>
        <w:rPr>
          <w:rFonts w:ascii="Calibri" w:hAnsi="Calibri"/>
          <w:sz w:val="22"/>
          <w:szCs w:val="22"/>
        </w:rPr>
      </w:pPr>
    </w:p>
    <w:p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rsidR="00012472" w:rsidRDefault="00012472" w:rsidP="00012472">
      <w:pPr>
        <w:pStyle w:val="Standard"/>
        <w:jc w:val="both"/>
        <w:rPr>
          <w:rFonts w:ascii="Calibri" w:hAnsi="Calibri"/>
          <w:sz w:val="22"/>
          <w:szCs w:val="22"/>
        </w:rPr>
      </w:pPr>
    </w:p>
    <w:p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4B1413">
        <w:rPr>
          <w:rFonts w:ascii="Calibri" w:hAnsi="Calibri" w:cs="Calibri"/>
          <w:b/>
          <w:color w:val="000000"/>
          <w:sz w:val="22"/>
          <w:szCs w:val="22"/>
        </w:rPr>
        <w:t>3</w:t>
      </w:r>
      <w:r w:rsidRPr="00DA7783">
        <w:rPr>
          <w:rFonts w:ascii="Calibri" w:hAnsi="Calibri" w:cs="Calibri"/>
          <w:b/>
          <w:color w:val="000000"/>
          <w:sz w:val="22"/>
          <w:szCs w:val="22"/>
        </w:rPr>
        <w:t>. ZÁVEREČNÉ USTAN0VENIA</w:t>
      </w:r>
    </w:p>
    <w:p w:rsidR="00012472" w:rsidRPr="00DA7783" w:rsidRDefault="00012472" w:rsidP="00026BF1">
      <w:pPr>
        <w:pStyle w:val="Standard"/>
        <w:jc w:val="both"/>
        <w:rPr>
          <w:rFonts w:ascii="Calibri" w:hAnsi="Calibri" w:cs="Calibri"/>
          <w:color w:val="000000"/>
          <w:sz w:val="22"/>
          <w:szCs w:val="22"/>
        </w:rPr>
      </w:pPr>
    </w:p>
    <w:p w:rsidR="00304DB7" w:rsidRPr="00304DB7" w:rsidRDefault="00012472" w:rsidP="00304DB7">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Táto zmluva podlieha zverejneniu v súlade s § 5a zákona č. 211/2000 Z. z. o slobodnom prístup</w:t>
      </w:r>
      <w:r>
        <w:rPr>
          <w:rFonts w:ascii="Calibri" w:hAnsi="Calibri" w:cs="Calibri"/>
          <w:color w:val="000000"/>
          <w:sz w:val="22"/>
          <w:szCs w:val="22"/>
        </w:rPr>
        <w:t>e k informáciám v platnom znení.</w:t>
      </w:r>
      <w:r w:rsidR="003378E8">
        <w:rPr>
          <w:rFonts w:ascii="Calibri" w:hAnsi="Calibri" w:cs="Calibri"/>
          <w:color w:val="000000"/>
          <w:sz w:val="22"/>
          <w:szCs w:val="22"/>
        </w:rPr>
        <w:t xml:space="preserve"> Zmluva nadobúda účinnosť deň nasledujúci po dni zverejnenia na web stránke obce Hiadeľ.</w:t>
      </w:r>
    </w:p>
    <w:p w:rsidR="00012472" w:rsidRPr="00DA7783" w:rsidRDefault="00012472" w:rsidP="00012472">
      <w:pPr>
        <w:pStyle w:val="Standard"/>
        <w:jc w:val="both"/>
        <w:rPr>
          <w:rFonts w:ascii="Calibri" w:hAnsi="Calibri" w:cs="Calibri"/>
          <w:color w:val="000000"/>
          <w:sz w:val="22"/>
          <w:szCs w:val="22"/>
        </w:rPr>
      </w:pPr>
    </w:p>
    <w:p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rsidR="00012472" w:rsidRPr="00DA7783" w:rsidRDefault="00012472" w:rsidP="00304DB7">
      <w:pPr>
        <w:pStyle w:val="Standard"/>
        <w:jc w:val="both"/>
        <w:rPr>
          <w:rFonts w:ascii="Calibri" w:hAnsi="Calibri"/>
          <w:sz w:val="22"/>
          <w:szCs w:val="22"/>
        </w:rPr>
      </w:pPr>
    </w:p>
    <w:p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rsidR="00012472" w:rsidRPr="00DA7783" w:rsidRDefault="00012472" w:rsidP="00012472">
      <w:pPr>
        <w:pStyle w:val="Standard"/>
        <w:ind w:left="426"/>
        <w:jc w:val="both"/>
        <w:rPr>
          <w:rFonts w:ascii="Calibri" w:hAnsi="Calibri"/>
          <w:sz w:val="22"/>
          <w:szCs w:val="22"/>
        </w:rPr>
      </w:pPr>
    </w:p>
    <w:p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 xml:space="preserve">Zmluvné strany súhlasia so spracúvaním osobných údajov uvedených v zmluve Obcou </w:t>
      </w:r>
      <w:r w:rsidR="00026BF1">
        <w:rPr>
          <w:rFonts w:ascii="Calibri" w:hAnsi="Calibri" w:cs="Calibri"/>
          <w:color w:val="000000"/>
          <w:sz w:val="22"/>
          <w:szCs w:val="22"/>
        </w:rPr>
        <w:t>Hiadeľ</w:t>
      </w:r>
      <w:r>
        <w:rPr>
          <w:rFonts w:ascii="Calibri" w:hAnsi="Calibri" w:cs="Calibri"/>
          <w:color w:val="000000"/>
          <w:sz w:val="22"/>
          <w:szCs w:val="22"/>
        </w:rPr>
        <w:t xml:space="preserve"> za </w:t>
      </w:r>
      <w:r w:rsidRPr="00DA7783">
        <w:rPr>
          <w:rFonts w:ascii="Calibri" w:hAnsi="Calibri" w:cs="Calibri"/>
          <w:color w:val="000000"/>
          <w:sz w:val="22"/>
          <w:szCs w:val="22"/>
        </w:rPr>
        <w:t>podmienok zákona č. 428/2002 Z. z. o ochrane osobných údajov.</w:t>
      </w:r>
    </w:p>
    <w:p w:rsidR="00012472" w:rsidRPr="00DA7783" w:rsidRDefault="00012472" w:rsidP="00012472">
      <w:pPr>
        <w:pStyle w:val="Standard"/>
        <w:jc w:val="both"/>
        <w:rPr>
          <w:rFonts w:ascii="Calibri" w:hAnsi="Calibri"/>
          <w:sz w:val="22"/>
          <w:szCs w:val="22"/>
        </w:rPr>
      </w:pPr>
    </w:p>
    <w:p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rsidR="00012472" w:rsidRPr="00DA7783"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rsidR="00012472" w:rsidRPr="00DA7783" w:rsidRDefault="00012472" w:rsidP="00012472">
      <w:pPr>
        <w:pStyle w:val="Standard"/>
        <w:ind w:left="720"/>
        <w:jc w:val="both"/>
        <w:rPr>
          <w:rFonts w:ascii="Calibri" w:hAnsi="Calibri"/>
          <w:sz w:val="22"/>
          <w:szCs w:val="22"/>
        </w:rPr>
      </w:pPr>
      <w:r w:rsidRPr="00DA7783">
        <w:rPr>
          <w:rFonts w:ascii="Calibri" w:hAnsi="Calibri" w:cs="Calibri"/>
          <w:color w:val="000000"/>
          <w:sz w:val="22"/>
          <w:szCs w:val="22"/>
        </w:rPr>
        <w:t>č. 1  Výkaz výmer</w:t>
      </w:r>
    </w:p>
    <w:p w:rsidR="00012472" w:rsidRPr="00DA7783" w:rsidRDefault="00012472" w:rsidP="00012472">
      <w:pPr>
        <w:pStyle w:val="Standard"/>
        <w:ind w:firstLine="708"/>
        <w:jc w:val="both"/>
        <w:rPr>
          <w:rFonts w:ascii="Calibri" w:hAnsi="Calibri"/>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2</w:t>
      </w:r>
      <w:r w:rsidRPr="00DA7783">
        <w:rPr>
          <w:rFonts w:ascii="Calibri" w:hAnsi="Calibri" w:cs="Calibri"/>
          <w:color w:val="000000"/>
          <w:sz w:val="22"/>
          <w:szCs w:val="22"/>
        </w:rPr>
        <w:t xml:space="preserve">  Kópia spôsobilosti stavbyvedúceho</w:t>
      </w:r>
      <w:r>
        <w:rPr>
          <w:rFonts w:ascii="Calibri" w:hAnsi="Calibri" w:cs="Calibri"/>
          <w:color w:val="000000"/>
          <w:sz w:val="22"/>
          <w:szCs w:val="22"/>
        </w:rPr>
        <w:t xml:space="preserve"> </w:t>
      </w:r>
    </w:p>
    <w:p w:rsidR="00012472" w:rsidRDefault="00012472" w:rsidP="00012472">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3</w:t>
      </w:r>
      <w:r w:rsidRPr="00DA7783">
        <w:rPr>
          <w:rFonts w:ascii="Calibri" w:hAnsi="Calibri" w:cs="Calibri"/>
          <w:color w:val="000000"/>
          <w:sz w:val="22"/>
          <w:szCs w:val="22"/>
        </w:rPr>
        <w:t xml:space="preserve">  Podrobný rozpočet v písomnej podobe a v elektronickej podobe na CD disku</w:t>
      </w:r>
    </w:p>
    <w:p w:rsidR="00012472" w:rsidRPr="00DA7783" w:rsidRDefault="00012472" w:rsidP="00012472">
      <w:pPr>
        <w:pStyle w:val="Standard"/>
        <w:jc w:val="both"/>
        <w:rPr>
          <w:rFonts w:ascii="Calibri" w:hAnsi="Calibri"/>
          <w:sz w:val="22"/>
          <w:szCs w:val="22"/>
        </w:rPr>
      </w:pPr>
    </w:p>
    <w:p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rsidR="00012472" w:rsidRPr="0062357D" w:rsidRDefault="00012472" w:rsidP="00012472">
      <w:pPr>
        <w:pStyle w:val="Textbody"/>
      </w:pPr>
    </w:p>
    <w:p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................20</w:t>
      </w:r>
      <w:r w:rsidR="00A76560">
        <w:rPr>
          <w:rFonts w:ascii="Calibri" w:hAnsi="Calibri" w:cs="Calibri"/>
          <w:color w:val="000000"/>
          <w:sz w:val="22"/>
          <w:szCs w:val="22"/>
        </w:rPr>
        <w:t>20</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026BF1">
        <w:rPr>
          <w:rFonts w:ascii="Calibri" w:hAnsi="Calibri" w:cs="Calibri"/>
          <w:color w:val="000000"/>
          <w:sz w:val="22"/>
          <w:szCs w:val="22"/>
        </w:rPr>
        <w:t>Hiadeľ</w:t>
      </w:r>
      <w:r w:rsidRPr="00DA7783">
        <w:rPr>
          <w:rFonts w:ascii="Calibri" w:hAnsi="Calibri" w:cs="Calibri"/>
          <w:color w:val="000000"/>
          <w:sz w:val="22"/>
          <w:szCs w:val="22"/>
        </w:rPr>
        <w:t xml:space="preserve">, </w:t>
      </w:r>
      <w:r w:rsidR="00B45EBE">
        <w:rPr>
          <w:rFonts w:ascii="Calibri" w:hAnsi="Calibri" w:cs="Calibri"/>
          <w:color w:val="000000"/>
          <w:sz w:val="22"/>
          <w:szCs w:val="22"/>
        </w:rPr>
        <w:t>dňa    ................ 20</w:t>
      </w:r>
      <w:r w:rsidR="00A76560">
        <w:rPr>
          <w:rFonts w:ascii="Calibri" w:hAnsi="Calibri" w:cs="Calibri"/>
          <w:color w:val="000000"/>
          <w:sz w:val="22"/>
          <w:szCs w:val="22"/>
        </w:rPr>
        <w:t>20</w:t>
      </w:r>
    </w:p>
    <w:p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rsidR="00012472" w:rsidRPr="00304DB7" w:rsidRDefault="00012472" w:rsidP="00304DB7">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rsidR="00012472" w:rsidRPr="00DA7783" w:rsidRDefault="00012472" w:rsidP="00012472">
      <w:pPr>
        <w:pStyle w:val="Standard"/>
        <w:rPr>
          <w:rFonts w:ascii="Calibri" w:hAnsi="Calibri" w:cs="Calibri"/>
          <w:color w:val="000000"/>
          <w:sz w:val="22"/>
          <w:szCs w:val="22"/>
        </w:rPr>
      </w:pPr>
    </w:p>
    <w:p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rsidR="00012472" w:rsidRDefault="00026BF1" w:rsidP="00012472">
      <w:pPr>
        <w:pStyle w:val="Normln"/>
        <w:ind w:left="6600"/>
        <w:rPr>
          <w:rFonts w:ascii="Calibri" w:hAnsi="Calibri"/>
          <w:sz w:val="22"/>
          <w:szCs w:val="22"/>
        </w:rPr>
      </w:pPr>
      <w:r>
        <w:rPr>
          <w:rFonts w:asciiTheme="minorHAnsi" w:hAnsiTheme="minorHAnsi" w:cs="Tahoma"/>
          <w:kern w:val="0"/>
          <w:sz w:val="22"/>
          <w:szCs w:val="22"/>
        </w:rPr>
        <w:t>Ondrej Snopko</w:t>
      </w:r>
      <w:r w:rsidR="00012472">
        <w:rPr>
          <w:rFonts w:asciiTheme="minorHAnsi" w:hAnsiTheme="minorHAnsi" w:cs="Tahoma"/>
          <w:kern w:val="0"/>
          <w:sz w:val="22"/>
          <w:szCs w:val="22"/>
        </w:rPr>
        <w:br/>
      </w:r>
      <w:r w:rsidR="00B2452D">
        <w:rPr>
          <w:rFonts w:asciiTheme="minorHAnsi" w:hAnsiTheme="minorHAnsi" w:cs="Tahoma"/>
          <w:kern w:val="0"/>
          <w:sz w:val="22"/>
          <w:szCs w:val="22"/>
        </w:rPr>
        <w:t xml:space="preserve">  </w:t>
      </w:r>
      <w:r w:rsidR="00012472">
        <w:rPr>
          <w:rFonts w:asciiTheme="minorHAnsi" w:hAnsiTheme="minorHAnsi" w:cs="Tahoma"/>
          <w:kern w:val="0"/>
          <w:sz w:val="22"/>
          <w:szCs w:val="22"/>
        </w:rPr>
        <w:t>starosta</w:t>
      </w:r>
      <w:r w:rsidR="00012472" w:rsidRPr="00CB0AE2">
        <w:rPr>
          <w:rFonts w:asciiTheme="minorHAnsi" w:hAnsiTheme="minorHAnsi" w:cs="Tahoma"/>
          <w:kern w:val="0"/>
          <w:sz w:val="22"/>
          <w:szCs w:val="22"/>
        </w:rPr>
        <w:t xml:space="preserve"> obce   </w:t>
      </w:r>
    </w:p>
    <w:p w:rsidR="006D3650" w:rsidRDefault="006D3650">
      <w:pPr>
        <w:widowControl/>
        <w:suppressAutoHyphens w:val="0"/>
        <w:autoSpaceDN/>
        <w:spacing w:after="200" w:line="276" w:lineRule="auto"/>
        <w:textAlignment w:val="auto"/>
      </w:pPr>
      <w:r>
        <w:br w:type="page"/>
      </w:r>
    </w:p>
    <w:p w:rsidR="006D3650" w:rsidRPr="00875109" w:rsidRDefault="006D3650" w:rsidP="006D3650">
      <w:pPr>
        <w:jc w:val="right"/>
        <w:rPr>
          <w:rFonts w:ascii="Franklin Gothic Book" w:hAnsi="Franklin Gothic Book"/>
          <w:b/>
        </w:rPr>
      </w:pPr>
      <w:r w:rsidRPr="00875109">
        <w:rPr>
          <w:rFonts w:ascii="Franklin Gothic Book" w:hAnsi="Franklin Gothic Book"/>
          <w:b/>
        </w:rPr>
        <w:lastRenderedPageBreak/>
        <w:t xml:space="preserve">Príloha </w:t>
      </w:r>
      <w:r w:rsidRPr="00875109">
        <w:rPr>
          <w:rFonts w:ascii="Franklin Gothic Book" w:hAnsi="Franklin Gothic Book"/>
          <w:b/>
          <w:smallCaps/>
        </w:rPr>
        <w:t>zmluvy o dielo na zhotovenie stavby – Zoznam subdodávateľov</w:t>
      </w:r>
    </w:p>
    <w:p w:rsidR="006D3650" w:rsidRPr="00875109" w:rsidRDefault="006D3650" w:rsidP="006D3650">
      <w:pPr>
        <w:rPr>
          <w:rFonts w:ascii="Franklin Gothic Book" w:hAnsi="Franklin Gothic Book"/>
          <w:b/>
        </w:rPr>
      </w:pPr>
    </w:p>
    <w:p w:rsidR="006D3650" w:rsidRPr="00875109" w:rsidRDefault="006D3650" w:rsidP="006D3650">
      <w:pPr>
        <w:rPr>
          <w:rFonts w:ascii="Franklin Gothic Book" w:hAnsi="Franklin Gothic Book"/>
          <w:b/>
        </w:rPr>
      </w:pPr>
    </w:p>
    <w:p w:rsidR="006D3650" w:rsidRPr="00875109" w:rsidRDefault="006D3650" w:rsidP="006D3650">
      <w:pPr>
        <w:rPr>
          <w:rFonts w:ascii="Franklin Gothic Book" w:hAnsi="Franklin Gothic Book"/>
          <w:b/>
        </w:rPr>
      </w:pPr>
    </w:p>
    <w:p w:rsidR="006D3650" w:rsidRPr="00875109" w:rsidRDefault="006D3650" w:rsidP="006D3650">
      <w:pPr>
        <w:jc w:val="center"/>
        <w:rPr>
          <w:rFonts w:ascii="Franklin Gothic Book" w:hAnsi="Franklin Gothic Book"/>
          <w:b/>
          <w:sz w:val="32"/>
          <w:szCs w:val="32"/>
        </w:rPr>
      </w:pPr>
      <w:r w:rsidRPr="00875109">
        <w:rPr>
          <w:rFonts w:ascii="Franklin Gothic Book" w:hAnsi="Franklin Gothic Book"/>
          <w:b/>
          <w:sz w:val="32"/>
          <w:szCs w:val="32"/>
        </w:rPr>
        <w:t xml:space="preserve">Zoznam </w:t>
      </w:r>
      <w:r w:rsidRPr="00875109">
        <w:rPr>
          <w:rFonts w:ascii="Franklin Gothic Book" w:hAnsi="Franklin Gothic Book"/>
          <w:b/>
          <w:smallCaps/>
          <w:sz w:val="32"/>
          <w:szCs w:val="32"/>
        </w:rPr>
        <w:t>subdodávateľov</w:t>
      </w:r>
      <w:r w:rsidRPr="00875109">
        <w:rPr>
          <w:rFonts w:ascii="Franklin Gothic Book" w:hAnsi="Franklin Gothic Book"/>
          <w:b/>
          <w:sz w:val="32"/>
          <w:szCs w:val="32"/>
        </w:rPr>
        <w:t xml:space="preserve"> </w:t>
      </w:r>
    </w:p>
    <w:p w:rsidR="006D3650" w:rsidRPr="00875109" w:rsidRDefault="006D3650" w:rsidP="006D3650">
      <w:pPr>
        <w:rPr>
          <w:rFonts w:ascii="Franklin Gothic Book" w:hAnsi="Franklin Gothic Book"/>
          <w:b/>
        </w:rPr>
      </w:pPr>
    </w:p>
    <w:p w:rsidR="006D3650" w:rsidRPr="00C51532" w:rsidRDefault="006D3650" w:rsidP="006D3650">
      <w:pPr>
        <w:autoSpaceDE w:val="0"/>
        <w:rPr>
          <w:rFonts w:ascii="Franklin Gothic Book" w:eastAsia="Batang" w:hAnsi="Franklin Gothic Book"/>
          <w:b/>
          <w:lang w:bidi="he-IL"/>
        </w:rPr>
      </w:pPr>
    </w:p>
    <w:tbl>
      <w:tblPr>
        <w:tblStyle w:val="Mriekatabuky11"/>
        <w:tblW w:w="5256" w:type="pct"/>
        <w:tblLook w:val="01E0" w:firstRow="1" w:lastRow="1" w:firstColumn="1" w:lastColumn="1" w:noHBand="0" w:noVBand="0"/>
      </w:tblPr>
      <w:tblGrid>
        <w:gridCol w:w="583"/>
        <w:gridCol w:w="2258"/>
        <w:gridCol w:w="2965"/>
        <w:gridCol w:w="3300"/>
        <w:gridCol w:w="1253"/>
      </w:tblGrid>
      <w:tr w:rsidR="006D3650" w:rsidRPr="00C51532" w:rsidTr="003731AD">
        <w:tc>
          <w:tcPr>
            <w:tcW w:w="281" w:type="pct"/>
            <w:hideMark/>
          </w:tcPr>
          <w:p w:rsidR="006D3650" w:rsidRPr="00C51532" w:rsidRDefault="006D3650" w:rsidP="003731AD">
            <w:pPr>
              <w:autoSpaceDE w:val="0"/>
              <w:jc w:val="center"/>
              <w:rPr>
                <w:rFonts w:ascii="Franklin Gothic Book" w:eastAsia="Batang" w:hAnsi="Franklin Gothic Book"/>
                <w:lang w:bidi="he-IL"/>
              </w:rPr>
            </w:pPr>
            <w:proofErr w:type="spellStart"/>
            <w:r w:rsidRPr="00C51532">
              <w:rPr>
                <w:rFonts w:ascii="Franklin Gothic Book" w:eastAsia="Batang" w:hAnsi="Franklin Gothic Book"/>
                <w:lang w:bidi="he-IL"/>
              </w:rPr>
              <w:t>P.č</w:t>
            </w:r>
            <w:proofErr w:type="spellEnd"/>
            <w:r w:rsidRPr="00C51532">
              <w:rPr>
                <w:rFonts w:ascii="Franklin Gothic Book" w:eastAsia="Batang" w:hAnsi="Franklin Gothic Book"/>
                <w:lang w:bidi="he-IL"/>
              </w:rPr>
              <w:t>.</w:t>
            </w:r>
          </w:p>
        </w:tc>
        <w:tc>
          <w:tcPr>
            <w:tcW w:w="1090" w:type="pct"/>
          </w:tcPr>
          <w:p w:rsidR="006D3650" w:rsidRPr="00C51532" w:rsidRDefault="006D3650" w:rsidP="003731AD">
            <w:pPr>
              <w:autoSpaceDE w:val="0"/>
              <w:jc w:val="center"/>
              <w:rPr>
                <w:rFonts w:ascii="Franklin Gothic Book" w:eastAsia="Batang" w:hAnsi="Franklin Gothic Book"/>
                <w:lang w:bidi="he-IL"/>
              </w:rPr>
            </w:pPr>
            <w:r w:rsidRPr="00C51532">
              <w:rPr>
                <w:rFonts w:ascii="Franklin Gothic Book" w:eastAsia="Batang" w:hAnsi="Franklin Gothic Book"/>
                <w:lang w:bidi="he-IL"/>
              </w:rPr>
              <w:t>Názov firmy a sídlo subdodávateľa, IČO</w:t>
            </w:r>
          </w:p>
        </w:tc>
        <w:tc>
          <w:tcPr>
            <w:tcW w:w="1431" w:type="pct"/>
            <w:hideMark/>
          </w:tcPr>
          <w:p w:rsidR="006D3650" w:rsidRPr="00C51532" w:rsidRDefault="006D3650" w:rsidP="003731AD">
            <w:pPr>
              <w:autoSpaceDE w:val="0"/>
              <w:jc w:val="center"/>
              <w:rPr>
                <w:rFonts w:ascii="Franklin Gothic Book" w:eastAsia="Batang" w:hAnsi="Franklin Gothic Book"/>
                <w:lang w:bidi="he-IL"/>
              </w:rPr>
            </w:pPr>
            <w:r w:rsidRPr="00C51532">
              <w:rPr>
                <w:rFonts w:ascii="Franklin Gothic Book" w:eastAsia="Batang" w:hAnsi="Franklin Gothic Book"/>
                <w:lang w:bidi="he-IL"/>
              </w:rPr>
              <w:t>Údaje o osobe oprávnenej konať za subdodávateľa (meno a priezvisko, adresa pobytu, dátum narodenia)</w:t>
            </w:r>
          </w:p>
        </w:tc>
        <w:tc>
          <w:tcPr>
            <w:tcW w:w="1593" w:type="pct"/>
            <w:hideMark/>
          </w:tcPr>
          <w:p w:rsidR="006D3650" w:rsidRPr="00C51532" w:rsidRDefault="006D3650" w:rsidP="003731AD">
            <w:pPr>
              <w:autoSpaceDE w:val="0"/>
              <w:jc w:val="center"/>
              <w:rPr>
                <w:rFonts w:ascii="Franklin Gothic Book" w:eastAsia="Batang" w:hAnsi="Franklin Gothic Book"/>
                <w:lang w:bidi="he-IL"/>
              </w:rPr>
            </w:pPr>
            <w:r w:rsidRPr="00C51532">
              <w:rPr>
                <w:rFonts w:ascii="Franklin Gothic Book" w:eastAsia="Batang" w:hAnsi="Franklin Gothic Book"/>
                <w:lang w:bidi="he-IL"/>
              </w:rPr>
              <w:t>Predmet dodávok, prác alebo služieb</w:t>
            </w:r>
          </w:p>
        </w:tc>
        <w:tc>
          <w:tcPr>
            <w:tcW w:w="605" w:type="pct"/>
            <w:hideMark/>
          </w:tcPr>
          <w:p w:rsidR="006D3650" w:rsidRPr="00C51532" w:rsidRDefault="006D3650" w:rsidP="003731AD">
            <w:pPr>
              <w:autoSpaceDE w:val="0"/>
              <w:jc w:val="center"/>
              <w:rPr>
                <w:rFonts w:ascii="Franklin Gothic Book" w:eastAsia="Batang" w:hAnsi="Franklin Gothic Book"/>
                <w:lang w:bidi="he-IL"/>
              </w:rPr>
            </w:pPr>
            <w:r w:rsidRPr="00C51532">
              <w:rPr>
                <w:rFonts w:ascii="Franklin Gothic Book" w:eastAsia="Batang" w:hAnsi="Franklin Gothic Book"/>
                <w:lang w:bidi="he-IL"/>
              </w:rPr>
              <w:t>Podiel  na celkovom objeme dodávky (%)</w:t>
            </w:r>
          </w:p>
        </w:tc>
      </w:tr>
      <w:tr w:rsidR="006D3650" w:rsidRPr="00C51532" w:rsidTr="003731AD">
        <w:trPr>
          <w:trHeight w:val="251"/>
        </w:trPr>
        <w:tc>
          <w:tcPr>
            <w:tcW w:w="281" w:type="pct"/>
          </w:tcPr>
          <w:p w:rsidR="006D3650" w:rsidRPr="00C51532" w:rsidRDefault="006D3650" w:rsidP="003731AD">
            <w:pPr>
              <w:autoSpaceDE w:val="0"/>
              <w:rPr>
                <w:rFonts w:ascii="Franklin Gothic Book" w:eastAsia="Batang" w:hAnsi="Franklin Gothic Book"/>
                <w:lang w:bidi="he-IL"/>
              </w:rPr>
            </w:pPr>
          </w:p>
        </w:tc>
        <w:tc>
          <w:tcPr>
            <w:tcW w:w="1090" w:type="pct"/>
          </w:tcPr>
          <w:p w:rsidR="006D3650" w:rsidRPr="00C51532" w:rsidRDefault="006D3650" w:rsidP="003731AD">
            <w:pPr>
              <w:autoSpaceDE w:val="0"/>
              <w:rPr>
                <w:rFonts w:ascii="Franklin Gothic Book" w:eastAsia="Batang" w:hAnsi="Franklin Gothic Book"/>
                <w:b/>
                <w:lang w:bidi="he-IL"/>
              </w:rPr>
            </w:pPr>
          </w:p>
          <w:p w:rsidR="006D3650" w:rsidRPr="00C51532" w:rsidRDefault="006D3650" w:rsidP="003731AD">
            <w:pPr>
              <w:autoSpaceDE w:val="0"/>
              <w:rPr>
                <w:rFonts w:ascii="Franklin Gothic Book" w:eastAsia="Batang" w:hAnsi="Franklin Gothic Book"/>
                <w:b/>
                <w:lang w:bidi="he-IL"/>
              </w:rPr>
            </w:pPr>
          </w:p>
        </w:tc>
        <w:tc>
          <w:tcPr>
            <w:tcW w:w="1431" w:type="pct"/>
          </w:tcPr>
          <w:p w:rsidR="006D3650" w:rsidRPr="00C51532" w:rsidRDefault="006D3650" w:rsidP="003731AD">
            <w:pPr>
              <w:autoSpaceDE w:val="0"/>
              <w:rPr>
                <w:rFonts w:ascii="Franklin Gothic Book" w:eastAsia="Batang" w:hAnsi="Franklin Gothic Book"/>
                <w:b/>
                <w:lang w:bidi="he-IL"/>
              </w:rPr>
            </w:pPr>
          </w:p>
          <w:p w:rsidR="006D3650" w:rsidRPr="00C51532" w:rsidRDefault="006D3650" w:rsidP="003731AD">
            <w:pPr>
              <w:autoSpaceDE w:val="0"/>
              <w:rPr>
                <w:rFonts w:ascii="Franklin Gothic Book" w:eastAsia="Batang" w:hAnsi="Franklin Gothic Book"/>
                <w:b/>
                <w:lang w:bidi="he-IL"/>
              </w:rPr>
            </w:pPr>
          </w:p>
        </w:tc>
        <w:tc>
          <w:tcPr>
            <w:tcW w:w="1593" w:type="pct"/>
          </w:tcPr>
          <w:p w:rsidR="006D3650" w:rsidRPr="00C51532" w:rsidRDefault="006D3650" w:rsidP="003731AD">
            <w:pPr>
              <w:autoSpaceDE w:val="0"/>
              <w:rPr>
                <w:rFonts w:ascii="Franklin Gothic Book" w:eastAsia="Batang" w:hAnsi="Franklin Gothic Book"/>
                <w:b/>
                <w:lang w:bidi="he-IL"/>
              </w:rPr>
            </w:pPr>
          </w:p>
        </w:tc>
        <w:tc>
          <w:tcPr>
            <w:tcW w:w="605" w:type="pct"/>
          </w:tcPr>
          <w:p w:rsidR="006D3650" w:rsidRPr="00C51532" w:rsidRDefault="006D3650" w:rsidP="003731AD">
            <w:pPr>
              <w:autoSpaceDE w:val="0"/>
              <w:rPr>
                <w:rFonts w:ascii="Franklin Gothic Book" w:eastAsia="Batang" w:hAnsi="Franklin Gothic Book"/>
                <w:b/>
                <w:lang w:bidi="he-IL"/>
              </w:rPr>
            </w:pPr>
          </w:p>
        </w:tc>
      </w:tr>
      <w:tr w:rsidR="006D3650" w:rsidRPr="00C51532" w:rsidTr="003731AD">
        <w:trPr>
          <w:trHeight w:val="251"/>
        </w:trPr>
        <w:tc>
          <w:tcPr>
            <w:tcW w:w="281" w:type="pct"/>
          </w:tcPr>
          <w:p w:rsidR="006D3650" w:rsidRPr="00C51532" w:rsidRDefault="006D3650" w:rsidP="003731AD">
            <w:pPr>
              <w:autoSpaceDE w:val="0"/>
              <w:rPr>
                <w:rFonts w:ascii="Franklin Gothic Book" w:eastAsia="Batang" w:hAnsi="Franklin Gothic Book"/>
                <w:lang w:bidi="he-IL"/>
              </w:rPr>
            </w:pPr>
          </w:p>
        </w:tc>
        <w:tc>
          <w:tcPr>
            <w:tcW w:w="1090" w:type="pct"/>
          </w:tcPr>
          <w:p w:rsidR="006D3650" w:rsidRPr="00C51532" w:rsidRDefault="006D3650" w:rsidP="003731AD">
            <w:pPr>
              <w:autoSpaceDE w:val="0"/>
              <w:rPr>
                <w:rFonts w:ascii="Franklin Gothic Book" w:eastAsia="Batang" w:hAnsi="Franklin Gothic Book"/>
                <w:b/>
                <w:lang w:bidi="he-IL"/>
              </w:rPr>
            </w:pPr>
          </w:p>
          <w:p w:rsidR="006D3650" w:rsidRPr="00C51532" w:rsidRDefault="006D3650" w:rsidP="003731AD">
            <w:pPr>
              <w:autoSpaceDE w:val="0"/>
              <w:rPr>
                <w:rFonts w:ascii="Franklin Gothic Book" w:eastAsia="Batang" w:hAnsi="Franklin Gothic Book"/>
                <w:b/>
                <w:lang w:bidi="he-IL"/>
              </w:rPr>
            </w:pPr>
          </w:p>
        </w:tc>
        <w:tc>
          <w:tcPr>
            <w:tcW w:w="1431" w:type="pct"/>
          </w:tcPr>
          <w:p w:rsidR="006D3650" w:rsidRPr="00C51532" w:rsidRDefault="006D3650" w:rsidP="003731AD">
            <w:pPr>
              <w:autoSpaceDE w:val="0"/>
              <w:rPr>
                <w:rFonts w:ascii="Franklin Gothic Book" w:eastAsia="Batang" w:hAnsi="Franklin Gothic Book"/>
                <w:b/>
                <w:lang w:bidi="he-IL"/>
              </w:rPr>
            </w:pPr>
          </w:p>
          <w:p w:rsidR="006D3650" w:rsidRPr="00C51532" w:rsidRDefault="006D3650" w:rsidP="003731AD">
            <w:pPr>
              <w:autoSpaceDE w:val="0"/>
              <w:rPr>
                <w:rFonts w:ascii="Franklin Gothic Book" w:eastAsia="Batang" w:hAnsi="Franklin Gothic Book"/>
                <w:b/>
                <w:lang w:bidi="he-IL"/>
              </w:rPr>
            </w:pPr>
          </w:p>
        </w:tc>
        <w:tc>
          <w:tcPr>
            <w:tcW w:w="1593" w:type="pct"/>
          </w:tcPr>
          <w:p w:rsidR="006D3650" w:rsidRPr="00C51532" w:rsidRDefault="006D3650" w:rsidP="003731AD">
            <w:pPr>
              <w:autoSpaceDE w:val="0"/>
              <w:rPr>
                <w:rFonts w:ascii="Franklin Gothic Book" w:eastAsia="Batang" w:hAnsi="Franklin Gothic Book"/>
                <w:b/>
                <w:lang w:bidi="he-IL"/>
              </w:rPr>
            </w:pPr>
          </w:p>
        </w:tc>
        <w:tc>
          <w:tcPr>
            <w:tcW w:w="605" w:type="pct"/>
          </w:tcPr>
          <w:p w:rsidR="006D3650" w:rsidRPr="00C51532" w:rsidRDefault="006D3650" w:rsidP="003731AD">
            <w:pPr>
              <w:autoSpaceDE w:val="0"/>
              <w:rPr>
                <w:rFonts w:ascii="Franklin Gothic Book" w:eastAsia="Batang" w:hAnsi="Franklin Gothic Book"/>
                <w:b/>
                <w:lang w:bidi="he-IL"/>
              </w:rPr>
            </w:pPr>
          </w:p>
        </w:tc>
      </w:tr>
      <w:tr w:rsidR="006D3650" w:rsidRPr="00C51532" w:rsidTr="003731AD">
        <w:trPr>
          <w:trHeight w:val="251"/>
        </w:trPr>
        <w:tc>
          <w:tcPr>
            <w:tcW w:w="281" w:type="pct"/>
          </w:tcPr>
          <w:p w:rsidR="006D3650" w:rsidRPr="00C51532" w:rsidRDefault="006D3650" w:rsidP="003731AD">
            <w:pPr>
              <w:autoSpaceDE w:val="0"/>
              <w:rPr>
                <w:rFonts w:ascii="Franklin Gothic Book" w:eastAsia="Batang" w:hAnsi="Franklin Gothic Book"/>
                <w:lang w:bidi="he-IL"/>
              </w:rPr>
            </w:pPr>
          </w:p>
        </w:tc>
        <w:tc>
          <w:tcPr>
            <w:tcW w:w="1090" w:type="pct"/>
          </w:tcPr>
          <w:p w:rsidR="006D3650" w:rsidRPr="00C51532" w:rsidRDefault="006D3650" w:rsidP="003731AD">
            <w:pPr>
              <w:autoSpaceDE w:val="0"/>
              <w:rPr>
                <w:rFonts w:ascii="Franklin Gothic Book" w:eastAsia="Batang" w:hAnsi="Franklin Gothic Book"/>
                <w:b/>
                <w:lang w:bidi="he-IL"/>
              </w:rPr>
            </w:pPr>
          </w:p>
          <w:p w:rsidR="006D3650" w:rsidRPr="00C51532" w:rsidRDefault="006D3650" w:rsidP="003731AD">
            <w:pPr>
              <w:autoSpaceDE w:val="0"/>
              <w:rPr>
                <w:rFonts w:ascii="Franklin Gothic Book" w:eastAsia="Batang" w:hAnsi="Franklin Gothic Book"/>
                <w:b/>
                <w:lang w:bidi="he-IL"/>
              </w:rPr>
            </w:pPr>
          </w:p>
        </w:tc>
        <w:tc>
          <w:tcPr>
            <w:tcW w:w="1431" w:type="pct"/>
          </w:tcPr>
          <w:p w:rsidR="006D3650" w:rsidRPr="00C51532" w:rsidRDefault="006D3650" w:rsidP="003731AD">
            <w:pPr>
              <w:autoSpaceDE w:val="0"/>
              <w:rPr>
                <w:rFonts w:ascii="Franklin Gothic Book" w:eastAsia="Batang" w:hAnsi="Franklin Gothic Book"/>
                <w:b/>
                <w:lang w:bidi="he-IL"/>
              </w:rPr>
            </w:pPr>
          </w:p>
          <w:p w:rsidR="006D3650" w:rsidRPr="00C51532" w:rsidRDefault="006D3650" w:rsidP="003731AD">
            <w:pPr>
              <w:autoSpaceDE w:val="0"/>
              <w:rPr>
                <w:rFonts w:ascii="Franklin Gothic Book" w:eastAsia="Batang" w:hAnsi="Franklin Gothic Book"/>
                <w:b/>
                <w:lang w:bidi="he-IL"/>
              </w:rPr>
            </w:pPr>
          </w:p>
        </w:tc>
        <w:tc>
          <w:tcPr>
            <w:tcW w:w="1593" w:type="pct"/>
          </w:tcPr>
          <w:p w:rsidR="006D3650" w:rsidRPr="00C51532" w:rsidRDefault="006D3650" w:rsidP="003731AD">
            <w:pPr>
              <w:autoSpaceDE w:val="0"/>
              <w:rPr>
                <w:rFonts w:ascii="Franklin Gothic Book" w:eastAsia="Batang" w:hAnsi="Franklin Gothic Book"/>
                <w:b/>
                <w:lang w:bidi="he-IL"/>
              </w:rPr>
            </w:pPr>
          </w:p>
        </w:tc>
        <w:tc>
          <w:tcPr>
            <w:tcW w:w="605" w:type="pct"/>
          </w:tcPr>
          <w:p w:rsidR="006D3650" w:rsidRPr="00C51532" w:rsidRDefault="006D3650" w:rsidP="003731AD">
            <w:pPr>
              <w:autoSpaceDE w:val="0"/>
              <w:rPr>
                <w:rFonts w:ascii="Franklin Gothic Book" w:eastAsia="Batang" w:hAnsi="Franklin Gothic Book"/>
                <w:b/>
                <w:lang w:bidi="he-IL"/>
              </w:rPr>
            </w:pPr>
          </w:p>
        </w:tc>
      </w:tr>
    </w:tbl>
    <w:p w:rsidR="006D3650" w:rsidRPr="004D473F" w:rsidRDefault="006D3650" w:rsidP="006D3650">
      <w:pPr>
        <w:rPr>
          <w:rFonts w:ascii="Franklin Gothic Book" w:hAnsi="Franklin Gothic Book"/>
          <w:sz w:val="16"/>
          <w:szCs w:val="16"/>
        </w:rPr>
      </w:pPr>
      <w:r w:rsidRPr="004D473F">
        <w:rPr>
          <w:rFonts w:ascii="Franklin Gothic Book" w:hAnsi="Franklin Gothic Book"/>
          <w:sz w:val="16"/>
          <w:szCs w:val="16"/>
        </w:rPr>
        <w:t>V prípade potreby je možné doplniť strany tejto prílohy.</w:t>
      </w:r>
    </w:p>
    <w:p w:rsidR="006D3650" w:rsidRDefault="006D3650" w:rsidP="006D3650">
      <w:pPr>
        <w:autoSpaceDE w:val="0"/>
        <w:rPr>
          <w:rFonts w:ascii="Franklin Gothic Book" w:eastAsia="Batang" w:hAnsi="Franklin Gothic Book"/>
          <w:lang w:bidi="he-IL"/>
        </w:rPr>
      </w:pPr>
    </w:p>
    <w:p w:rsidR="006D3650" w:rsidRDefault="006D3650" w:rsidP="006D3650">
      <w:pPr>
        <w:autoSpaceDE w:val="0"/>
        <w:rPr>
          <w:rFonts w:ascii="Franklin Gothic Book" w:eastAsia="Batang" w:hAnsi="Franklin Gothic Book"/>
          <w:lang w:bidi="he-IL"/>
        </w:rPr>
      </w:pPr>
    </w:p>
    <w:p w:rsidR="006D3650" w:rsidRPr="00C51532" w:rsidRDefault="006D3650" w:rsidP="006D3650">
      <w:pPr>
        <w:autoSpaceDE w:val="0"/>
        <w:rPr>
          <w:rFonts w:ascii="Franklin Gothic Book" w:eastAsia="Batang" w:hAnsi="Franklin Gothic Book"/>
          <w:lang w:bidi="he-IL"/>
        </w:rPr>
      </w:pPr>
    </w:p>
    <w:p w:rsidR="006D3650" w:rsidRPr="00C51532" w:rsidRDefault="006D3650" w:rsidP="006D3650">
      <w:pPr>
        <w:autoSpaceDE w:val="0"/>
        <w:rPr>
          <w:rFonts w:ascii="Franklin Gothic Book" w:eastAsia="Batang" w:hAnsi="Franklin Gothic Book"/>
          <w:lang w:bidi="he-IL"/>
        </w:rPr>
      </w:pPr>
    </w:p>
    <w:p w:rsidR="006D3650" w:rsidRDefault="006D3650" w:rsidP="006D3650">
      <w:pPr>
        <w:jc w:val="both"/>
        <w:rPr>
          <w:rFonts w:ascii="Franklin Gothic Book" w:hAnsi="Franklin Gothic Book"/>
        </w:rPr>
      </w:pPr>
      <w:r w:rsidRPr="00C51532">
        <w:rPr>
          <w:rFonts w:ascii="Franklin Gothic Book" w:hAnsi="Franklin Gothic Book"/>
        </w:rPr>
        <w:t>V ..........................,dňa:</w:t>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t>V ...................... dňa:</w:t>
      </w:r>
    </w:p>
    <w:p w:rsidR="006D3650" w:rsidRDefault="006D3650" w:rsidP="006D3650">
      <w:pPr>
        <w:jc w:val="both"/>
        <w:rPr>
          <w:rFonts w:ascii="Franklin Gothic Book" w:hAnsi="Franklin Gothic Book"/>
        </w:rPr>
      </w:pPr>
    </w:p>
    <w:p w:rsidR="006D3650" w:rsidRDefault="006D3650" w:rsidP="006D3650">
      <w:pPr>
        <w:jc w:val="both"/>
        <w:rPr>
          <w:rFonts w:ascii="Franklin Gothic Book" w:hAnsi="Franklin Gothic Book"/>
        </w:rPr>
      </w:pPr>
    </w:p>
    <w:p w:rsidR="006D3650" w:rsidRDefault="006D3650" w:rsidP="006D3650">
      <w:pPr>
        <w:jc w:val="both"/>
        <w:rPr>
          <w:rFonts w:ascii="Franklin Gothic Book" w:hAnsi="Franklin Gothic Book"/>
        </w:rPr>
      </w:pPr>
      <w:r>
        <w:rPr>
          <w:rFonts w:ascii="Franklin Gothic Book" w:hAnsi="Franklin Gothic Book"/>
        </w:rPr>
        <w:t>Zhotoviteľ</w:t>
      </w:r>
      <w:r w:rsidRPr="00C51532">
        <w:rPr>
          <w:rFonts w:ascii="Franklin Gothic Book" w:hAnsi="Franklin Gothic Book"/>
        </w:rPr>
        <w:t>:</w:t>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r>
      <w:r>
        <w:rPr>
          <w:rFonts w:ascii="Franklin Gothic Book" w:hAnsi="Franklin Gothic Book"/>
        </w:rPr>
        <w:t>Objednávateľ</w:t>
      </w:r>
      <w:r w:rsidRPr="00C51532">
        <w:rPr>
          <w:rFonts w:ascii="Franklin Gothic Book" w:hAnsi="Franklin Gothic Book"/>
        </w:rPr>
        <w:t>:</w:t>
      </w:r>
    </w:p>
    <w:p w:rsidR="006D3650" w:rsidRPr="00C51532" w:rsidRDefault="006D3650" w:rsidP="006D3650">
      <w:pPr>
        <w:jc w:val="both"/>
        <w:rPr>
          <w:rFonts w:ascii="Franklin Gothic Book" w:hAnsi="Franklin Gothic Book"/>
        </w:rPr>
      </w:pPr>
    </w:p>
    <w:p w:rsidR="006D3650" w:rsidRPr="00C51532" w:rsidRDefault="006D3650" w:rsidP="006D3650">
      <w:pPr>
        <w:jc w:val="both"/>
        <w:rPr>
          <w:rFonts w:ascii="Franklin Gothic Book" w:hAnsi="Franklin Gothic Book"/>
        </w:rPr>
      </w:pPr>
      <w:r w:rsidRPr="00C51532">
        <w:rPr>
          <w:rFonts w:ascii="Franklin Gothic Book" w:hAnsi="Franklin Gothic Book"/>
        </w:rPr>
        <w:t>.........................................</w:t>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r>
      <w:r w:rsidRPr="00C51532">
        <w:rPr>
          <w:rFonts w:ascii="Franklin Gothic Book" w:hAnsi="Franklin Gothic Book"/>
        </w:rPr>
        <w:tab/>
        <w:t>.........................................</w:t>
      </w:r>
    </w:p>
    <w:p w:rsidR="006D3650" w:rsidRPr="00C51532" w:rsidRDefault="006D3650" w:rsidP="006D3650">
      <w:pPr>
        <w:jc w:val="both"/>
        <w:rPr>
          <w:rFonts w:ascii="Franklin Gothic Book" w:hAnsi="Franklin Gothic Book"/>
        </w:rPr>
      </w:pPr>
    </w:p>
    <w:p w:rsidR="006D3650" w:rsidRPr="00C51532" w:rsidRDefault="006D3650" w:rsidP="006D3650">
      <w:pPr>
        <w:jc w:val="both"/>
        <w:rPr>
          <w:rFonts w:ascii="Franklin Gothic Book" w:hAnsi="Franklin Gothic Book"/>
        </w:rPr>
      </w:pPr>
    </w:p>
    <w:p w:rsidR="00ED6658" w:rsidRDefault="00ED6658">
      <w:bookmarkStart w:id="1" w:name="_GoBack"/>
      <w:bookmarkEnd w:id="1"/>
    </w:p>
    <w:sectPr w:rsidR="00ED6658">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5FF" w:rsidRDefault="000735FF">
      <w:r>
        <w:separator/>
      </w:r>
    </w:p>
  </w:endnote>
  <w:endnote w:type="continuationSeparator" w:id="0">
    <w:p w:rsidR="000735FF" w:rsidRDefault="0007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00"/>
    <w:family w:val="auto"/>
    <w:pitch w:val="variable"/>
  </w:font>
  <w:font w:name="PalatinoLinotype-Bold">
    <w:charset w:val="00"/>
    <w:family w:val="auto"/>
    <w:pitch w:val="variable"/>
  </w:font>
  <w:font w:name="PalatinoLinotype-Roman">
    <w:charset w:val="00"/>
    <w:family w:val="auto"/>
    <w:pitch w:val="variable"/>
  </w:font>
  <w:font w:name="Franklin Gothic Book">
    <w:altName w:val="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419" w:rsidRDefault="006D3650">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5FF" w:rsidRDefault="000735FF">
      <w:r>
        <w:separator/>
      </w:r>
    </w:p>
  </w:footnote>
  <w:footnote w:type="continuationSeparator" w:id="0">
    <w:p w:rsidR="000735FF" w:rsidRDefault="00073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2"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4"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7"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1"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4"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9"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4"/>
  </w:num>
  <w:num w:numId="2">
    <w:abstractNumId w:val="5"/>
  </w:num>
  <w:num w:numId="3">
    <w:abstractNumId w:val="27"/>
  </w:num>
  <w:num w:numId="4">
    <w:abstractNumId w:val="25"/>
  </w:num>
  <w:num w:numId="5">
    <w:abstractNumId w:val="6"/>
  </w:num>
  <w:num w:numId="6">
    <w:abstractNumId w:val="24"/>
  </w:num>
  <w:num w:numId="7">
    <w:abstractNumId w:val="29"/>
  </w:num>
  <w:num w:numId="8">
    <w:abstractNumId w:val="19"/>
  </w:num>
  <w:num w:numId="9">
    <w:abstractNumId w:val="22"/>
  </w:num>
  <w:num w:numId="10">
    <w:abstractNumId w:val="26"/>
  </w:num>
  <w:num w:numId="11">
    <w:abstractNumId w:val="0"/>
  </w:num>
  <w:num w:numId="12">
    <w:abstractNumId w:val="8"/>
  </w:num>
  <w:num w:numId="13">
    <w:abstractNumId w:val="7"/>
  </w:num>
  <w:num w:numId="14">
    <w:abstractNumId w:val="20"/>
  </w:num>
  <w:num w:numId="15">
    <w:abstractNumId w:val="11"/>
  </w:num>
  <w:num w:numId="16">
    <w:abstractNumId w:val="3"/>
  </w:num>
  <w:num w:numId="17">
    <w:abstractNumId w:val="15"/>
  </w:num>
  <w:num w:numId="18">
    <w:abstractNumId w:val="1"/>
  </w:num>
  <w:num w:numId="19">
    <w:abstractNumId w:val="12"/>
  </w:num>
  <w:num w:numId="20">
    <w:abstractNumId w:val="23"/>
  </w:num>
  <w:num w:numId="21">
    <w:abstractNumId w:val="28"/>
  </w:num>
  <w:num w:numId="22">
    <w:abstractNumId w:val="13"/>
  </w:num>
  <w:num w:numId="23">
    <w:abstractNumId w:val="17"/>
  </w:num>
  <w:num w:numId="24">
    <w:abstractNumId w:val="30"/>
  </w:num>
  <w:num w:numId="25">
    <w:abstractNumId w:val="21"/>
  </w:num>
  <w:num w:numId="26">
    <w:abstractNumId w:val="14"/>
  </w:num>
  <w:num w:numId="27">
    <w:abstractNumId w:val="18"/>
  </w:num>
  <w:num w:numId="28">
    <w:abstractNumId w:val="2"/>
  </w:num>
  <w:num w:numId="29">
    <w:abstractNumId w:val="4"/>
    <w:lvlOverride w:ilvl="0">
      <w:startOverride w:val="1"/>
    </w:lvlOverride>
  </w:num>
  <w:num w:numId="30">
    <w:abstractNumId w:val="25"/>
    <w:lvlOverride w:ilvl="0">
      <w:startOverride w:val="1"/>
    </w:lvlOverride>
  </w:num>
  <w:num w:numId="31">
    <w:abstractNumId w:val="6"/>
    <w:lvlOverride w:ilvl="0">
      <w:startOverride w:val="1"/>
    </w:lvlOverride>
  </w:num>
  <w:num w:numId="32">
    <w:abstractNumId w:val="24"/>
    <w:lvlOverride w:ilvl="0">
      <w:startOverride w:val="1"/>
    </w:lvlOverride>
  </w:num>
  <w:num w:numId="33">
    <w:abstractNumId w:val="29"/>
    <w:lvlOverride w:ilvl="0">
      <w:startOverride w:val="1"/>
    </w:lvlOverride>
  </w:num>
  <w:num w:numId="34">
    <w:abstractNumId w:val="19"/>
    <w:lvlOverride w:ilvl="0">
      <w:startOverride w:val="1"/>
    </w:lvlOverride>
  </w:num>
  <w:num w:numId="35">
    <w:abstractNumId w:val="22"/>
    <w:lvlOverride w:ilvl="0">
      <w:startOverride w:val="1"/>
    </w:lvlOverride>
  </w:num>
  <w:num w:numId="36">
    <w:abstractNumId w:val="26"/>
    <w:lvlOverride w:ilvl="0">
      <w:startOverride w:val="1"/>
    </w:lvlOverride>
  </w:num>
  <w:num w:numId="37">
    <w:abstractNumId w:val="0"/>
    <w:lvlOverride w:ilvl="0">
      <w:startOverride w:val="1"/>
    </w:lvlOverride>
  </w:num>
  <w:num w:numId="38">
    <w:abstractNumId w:val="8"/>
    <w:lvlOverride w:ilvl="0">
      <w:startOverride w:val="1"/>
    </w:lvlOverride>
  </w:num>
  <w:num w:numId="39">
    <w:abstractNumId w:val="7"/>
    <w:lvlOverride w:ilvl="0">
      <w:startOverride w:val="1"/>
    </w:lvlOverride>
  </w:num>
  <w:num w:numId="40">
    <w:abstractNumId w:val="20"/>
    <w:lvlOverride w:ilvl="0">
      <w:startOverride w:val="1"/>
    </w:lvlOverride>
  </w:num>
  <w:num w:numId="41">
    <w:abstractNumId w:val="11"/>
    <w:lvlOverride w:ilvl="0">
      <w:startOverride w:val="1"/>
    </w:lvlOverride>
  </w:num>
  <w:num w:numId="42">
    <w:abstractNumId w:val="3"/>
    <w:lvlOverride w:ilvl="0">
      <w:startOverride w:val="1"/>
    </w:lvlOverride>
  </w:num>
  <w:num w:numId="43">
    <w:abstractNumId w:val="15"/>
    <w:lvlOverride w:ilvl="0">
      <w:startOverride w:val="1"/>
    </w:lvlOverride>
  </w:num>
  <w:num w:numId="44">
    <w:abstractNumId w:val="1"/>
    <w:lvlOverride w:ilvl="0">
      <w:startOverride w:val="1"/>
    </w:lvlOverride>
  </w:num>
  <w:num w:numId="45">
    <w:abstractNumId w:val="23"/>
    <w:lvlOverride w:ilvl="0">
      <w:startOverride w:val="1"/>
    </w:lvlOverride>
  </w:num>
  <w:num w:numId="46">
    <w:abstractNumId w:val="13"/>
    <w:lvlOverride w:ilvl="0">
      <w:startOverride w:val="1"/>
    </w:lvlOverride>
  </w:num>
  <w:num w:numId="47">
    <w:abstractNumId w:val="17"/>
    <w:lvlOverride w:ilvl="0">
      <w:startOverride w:val="1"/>
    </w:lvlOverride>
  </w:num>
  <w:num w:numId="48">
    <w:abstractNumId w:val="14"/>
    <w:lvlOverride w:ilvl="0">
      <w:startOverride w:val="1"/>
    </w:lvlOverride>
  </w:num>
  <w:num w:numId="49">
    <w:abstractNumId w:val="2"/>
    <w:lvlOverride w:ilvl="0">
      <w:startOverride w:val="1"/>
    </w:lvlOverride>
  </w:num>
  <w:num w:numId="50">
    <w:abstractNumId w:val="9"/>
  </w:num>
  <w:num w:numId="51">
    <w:abstractNumId w:val="10"/>
  </w:num>
  <w:num w:numId="52">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472"/>
    <w:rsid w:val="00012472"/>
    <w:rsid w:val="000202F7"/>
    <w:rsid w:val="00026BF1"/>
    <w:rsid w:val="00045206"/>
    <w:rsid w:val="000735FF"/>
    <w:rsid w:val="00084FDE"/>
    <w:rsid w:val="00087C31"/>
    <w:rsid w:val="0010419F"/>
    <w:rsid w:val="00144495"/>
    <w:rsid w:val="00151186"/>
    <w:rsid w:val="0023708B"/>
    <w:rsid w:val="00290C4E"/>
    <w:rsid w:val="00304DB7"/>
    <w:rsid w:val="003378E8"/>
    <w:rsid w:val="00482D59"/>
    <w:rsid w:val="00490D23"/>
    <w:rsid w:val="004B1413"/>
    <w:rsid w:val="0053431D"/>
    <w:rsid w:val="005831B3"/>
    <w:rsid w:val="005A7F53"/>
    <w:rsid w:val="005C65D1"/>
    <w:rsid w:val="006918FD"/>
    <w:rsid w:val="006D3650"/>
    <w:rsid w:val="007746FC"/>
    <w:rsid w:val="0077627B"/>
    <w:rsid w:val="007D3E23"/>
    <w:rsid w:val="0088147B"/>
    <w:rsid w:val="00933346"/>
    <w:rsid w:val="009407B4"/>
    <w:rsid w:val="00975DC2"/>
    <w:rsid w:val="009F47B6"/>
    <w:rsid w:val="00A41E46"/>
    <w:rsid w:val="00A76560"/>
    <w:rsid w:val="00B2452D"/>
    <w:rsid w:val="00B45EBE"/>
    <w:rsid w:val="00B55A26"/>
    <w:rsid w:val="00B72A9A"/>
    <w:rsid w:val="00C01A52"/>
    <w:rsid w:val="00C04611"/>
    <w:rsid w:val="00C24A73"/>
    <w:rsid w:val="00C83BFC"/>
    <w:rsid w:val="00C85E09"/>
    <w:rsid w:val="00CA3594"/>
    <w:rsid w:val="00DB09A8"/>
    <w:rsid w:val="00DB2921"/>
    <w:rsid w:val="00DD03AE"/>
    <w:rsid w:val="00E71563"/>
    <w:rsid w:val="00ED6658"/>
    <w:rsid w:val="00EE726C"/>
    <w:rsid w:val="00FB38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F107B-D170-4183-9FBE-4DDF085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table" w:customStyle="1" w:styleId="Mriekatabuky11">
    <w:name w:val="Mriežka tabuľky11"/>
    <w:basedOn w:val="Normlnatabuka"/>
    <w:next w:val="Mriekatabuky"/>
    <w:uiPriority w:val="39"/>
    <w:rsid w:val="006D3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6D3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9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5150</Words>
  <Characters>29360</Characters>
  <Application>Microsoft Office Word</Application>
  <DocSecurity>0</DocSecurity>
  <Lines>244</Lines>
  <Paragraphs>68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sanofi-aventis</Company>
  <LinksUpToDate>false</LinksUpToDate>
  <CharactersWithSpaces>34442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28</cp:revision>
  <dcterms:created xsi:type="dcterms:W3CDTF">2017-02-10T07:01:00Z</dcterms:created>
  <dcterms:modified xsi:type="dcterms:W3CDTF">2020-01-12T19:37:00Z</dcterms:modified>
</cp:coreProperties>
</file>